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933A8" w14:textId="77777777" w:rsidR="00136133" w:rsidRPr="004B33DD" w:rsidRDefault="00136133">
      <w:pPr>
        <w:rPr>
          <w:rFonts w:ascii="MS Reference Sans Serif" w:hAnsi="MS Reference Sans Serif"/>
          <w:b/>
        </w:rPr>
      </w:pPr>
    </w:p>
    <w:p w14:paraId="07CFB270" w14:textId="2CCB7836" w:rsidR="00955F5E" w:rsidRPr="004B33DD" w:rsidRDefault="001D33D0" w:rsidP="00231C19">
      <w:pPr>
        <w:pStyle w:val="Heading1"/>
      </w:pPr>
      <w:r w:rsidRPr="004B33DD">
        <w:t xml:space="preserve">DDS summary </w:t>
      </w:r>
    </w:p>
    <w:p w14:paraId="45FD36A6" w14:textId="77777777" w:rsidR="001D33D0" w:rsidRPr="004B33DD" w:rsidRDefault="001D33D0">
      <w:pPr>
        <w:rPr>
          <w:rFonts w:ascii="MS Reference Sans Serif" w:hAnsi="MS Reference Sans Serif"/>
          <w:b/>
        </w:rPr>
      </w:pPr>
    </w:p>
    <w:p w14:paraId="1E264E7B" w14:textId="798585BD" w:rsidR="000C4DFD" w:rsidRPr="004B33DD" w:rsidRDefault="000C4DFD">
      <w:pPr>
        <w:rPr>
          <w:rFonts w:ascii="MS Reference Sans Serif" w:hAnsi="MS Reference Sans Serif"/>
          <w:b/>
        </w:rPr>
      </w:pPr>
      <w:r w:rsidRPr="004B33DD">
        <w:rPr>
          <w:rFonts w:ascii="MS Reference Sans Serif" w:hAnsi="MS Reference Sans Serif"/>
          <w:b/>
        </w:rPr>
        <w:t xml:space="preserve">Organisation Name: </w:t>
      </w:r>
      <w:r w:rsidRPr="004B33DD">
        <w:rPr>
          <w:rFonts w:ascii="MS Reference Sans Serif" w:hAnsi="MS Reference Sans Serif"/>
          <w:b/>
        </w:rPr>
        <w:tab/>
      </w:r>
    </w:p>
    <w:p w14:paraId="3E9D85CC" w14:textId="77777777" w:rsidR="000C4DFD" w:rsidRPr="004B33DD" w:rsidRDefault="000C4DFD">
      <w:pPr>
        <w:rPr>
          <w:rFonts w:ascii="MS Reference Sans Serif" w:hAnsi="MS Reference Sans Serif"/>
          <w:b/>
        </w:rPr>
      </w:pPr>
      <w:r w:rsidRPr="004B33DD">
        <w:rPr>
          <w:rFonts w:ascii="MS Reference Sans Serif" w:hAnsi="MS Reference Sans Serif"/>
          <w:b/>
        </w:rPr>
        <w:t>Contact person:</w:t>
      </w:r>
      <w:r w:rsidRPr="004B33DD">
        <w:rPr>
          <w:rFonts w:ascii="MS Reference Sans Serif" w:hAnsi="MS Reference Sans Serif"/>
          <w:b/>
        </w:rPr>
        <w:tab/>
      </w:r>
    </w:p>
    <w:p w14:paraId="3C22B708" w14:textId="77777777" w:rsidR="000C4DFD" w:rsidRPr="004B33DD" w:rsidRDefault="000C4DFD">
      <w:pPr>
        <w:rPr>
          <w:rFonts w:ascii="MS Reference Sans Serif" w:hAnsi="MS Reference Sans Serif"/>
          <w:b/>
        </w:rPr>
      </w:pPr>
      <w:r w:rsidRPr="004B33DD">
        <w:rPr>
          <w:rFonts w:ascii="MS Reference Sans Serif" w:hAnsi="MS Reference Sans Serif"/>
          <w:b/>
        </w:rPr>
        <w:t xml:space="preserve">Date published: </w:t>
      </w:r>
      <w:r w:rsidRPr="004B33DD">
        <w:rPr>
          <w:rFonts w:ascii="MS Reference Sans Serif" w:hAnsi="MS Reference Sans Serif"/>
          <w:b/>
        </w:rPr>
        <w:tab/>
        <w:t>26. October 2016</w:t>
      </w:r>
    </w:p>
    <w:p w14:paraId="1AD4722B" w14:textId="77777777" w:rsidR="002D73C3" w:rsidRPr="004B33DD" w:rsidRDefault="002D73C3">
      <w:pPr>
        <w:rPr>
          <w:rFonts w:ascii="MS Reference Sans Serif" w:hAnsi="MS Reference Sans Serif"/>
          <w:b/>
        </w:rPr>
      </w:pPr>
    </w:p>
    <w:p w14:paraId="632CA14D" w14:textId="77777777" w:rsidR="002D73C3" w:rsidRPr="004B33DD" w:rsidRDefault="002D73C3">
      <w:pPr>
        <w:rPr>
          <w:rFonts w:ascii="MS Reference Sans Serif" w:hAnsi="MS Reference Sans Serif"/>
          <w:i/>
        </w:rPr>
      </w:pPr>
      <w:r w:rsidRPr="004B33DD">
        <w:rPr>
          <w:rFonts w:ascii="MS Reference Sans Serif" w:hAnsi="MS Reference Sans Serif"/>
          <w:i/>
        </w:rPr>
        <w:t>Note: guidance on how to use this document is added with Italic font</w:t>
      </w:r>
    </w:p>
    <w:p w14:paraId="42350454" w14:textId="67B746BC" w:rsidR="004B3E44" w:rsidRPr="004B33DD" w:rsidRDefault="004B3E44" w:rsidP="004B3E44">
      <w:pPr>
        <w:rPr>
          <w:rFonts w:ascii="MS Reference Sans Serif" w:hAnsi="MS Reference Sans Serif"/>
          <w:sz w:val="28"/>
        </w:rPr>
      </w:pPr>
      <w:r w:rsidRPr="004B33DD">
        <w:rPr>
          <w:rFonts w:ascii="MS Reference Sans Serif" w:hAnsi="MS Reference Sans Serif"/>
          <w:b/>
          <w:sz w:val="28"/>
        </w:rPr>
        <w:t>General descript</w:t>
      </w:r>
      <w:r w:rsidR="004B33DD">
        <w:rPr>
          <w:rFonts w:ascii="MS Reference Sans Serif" w:hAnsi="MS Reference Sans Serif"/>
          <w:b/>
          <w:sz w:val="28"/>
        </w:rPr>
        <w:t>ion of the due diligence system</w:t>
      </w:r>
    </w:p>
    <w:p w14:paraId="06F3DFF0" w14:textId="77777777" w:rsidR="00FB318D" w:rsidRPr="004B33DD" w:rsidRDefault="00EE2943" w:rsidP="004B3E44">
      <w:pPr>
        <w:rPr>
          <w:rFonts w:ascii="MS Reference Sans Serif" w:hAnsi="MS Reference Sans Serif"/>
          <w:i/>
        </w:rPr>
      </w:pPr>
      <w:r w:rsidRPr="004B33DD">
        <w:rPr>
          <w:rFonts w:ascii="MS Reference Sans Serif" w:hAnsi="MS Reference Sans Serif"/>
          <w:i/>
        </w:rPr>
        <w:t xml:space="preserve">Provide a summary of the due diligence system include where is the organisation sourcing from and what are the key elements of the due diligence system. </w:t>
      </w:r>
    </w:p>
    <w:p w14:paraId="64F1D0FA" w14:textId="2BEB05AD" w:rsidR="00D14DBE" w:rsidRPr="004B33DD" w:rsidRDefault="00D14DBE" w:rsidP="004B3E44">
      <w:pPr>
        <w:rPr>
          <w:rFonts w:ascii="MS Reference Sans Serif" w:hAnsi="MS Reference Sans Serif"/>
        </w:rPr>
      </w:pPr>
    </w:p>
    <w:p w14:paraId="7245852D" w14:textId="77777777" w:rsidR="00D14DBE" w:rsidRPr="004B33DD" w:rsidRDefault="00D14DBE" w:rsidP="004B3E44">
      <w:pPr>
        <w:rPr>
          <w:rFonts w:ascii="MS Reference Sans Serif" w:hAnsi="MS Reference Sans Serif"/>
        </w:rPr>
      </w:pPr>
    </w:p>
    <w:p w14:paraId="2D5A84F3" w14:textId="77777777" w:rsidR="004B3E44" w:rsidRPr="004B33DD" w:rsidRDefault="004B3E44" w:rsidP="004B3E44">
      <w:pPr>
        <w:rPr>
          <w:rFonts w:ascii="MS Reference Sans Serif" w:hAnsi="MS Reference Sans Serif"/>
        </w:rPr>
      </w:pPr>
    </w:p>
    <w:p w14:paraId="790FBCB7" w14:textId="77777777" w:rsidR="004B33DD" w:rsidRDefault="004B33DD">
      <w:pPr>
        <w:rPr>
          <w:rFonts w:ascii="MS Reference Sans Serif" w:hAnsi="MS Reference Sans Serif"/>
          <w:b/>
        </w:rPr>
        <w:sectPr w:rsidR="004B33DD">
          <w:pgSz w:w="11906" w:h="16838"/>
          <w:pgMar w:top="1440" w:right="1440" w:bottom="1440" w:left="1440" w:header="708" w:footer="708" w:gutter="0"/>
          <w:cols w:space="708"/>
          <w:docGrid w:linePitch="360"/>
        </w:sectPr>
      </w:pPr>
    </w:p>
    <w:p w14:paraId="04AB38B8" w14:textId="14CF8AE2" w:rsidR="001D33D0" w:rsidRPr="004B33DD" w:rsidRDefault="00D14DBE">
      <w:pPr>
        <w:rPr>
          <w:rFonts w:ascii="MS Reference Sans Serif" w:hAnsi="MS Reference Sans Serif"/>
          <w:b/>
        </w:rPr>
      </w:pPr>
      <w:r w:rsidRPr="004B33DD">
        <w:rPr>
          <w:rFonts w:ascii="MS Reference Sans Serif" w:hAnsi="MS Reference Sans Serif"/>
          <w:b/>
        </w:rPr>
        <w:lastRenderedPageBreak/>
        <w:t xml:space="preserve">Table 1: </w:t>
      </w:r>
      <w:r w:rsidR="00443C48" w:rsidRPr="004B33DD">
        <w:rPr>
          <w:rFonts w:ascii="MS Reference Sans Serif" w:hAnsi="MS Reference Sans Serif"/>
          <w:b/>
        </w:rPr>
        <w:t>Description of supply</w:t>
      </w:r>
      <w:r w:rsidR="001D33D0" w:rsidRPr="004B33DD">
        <w:rPr>
          <w:rFonts w:ascii="MS Reference Sans Serif" w:hAnsi="MS Reference Sans Serif"/>
          <w:b/>
        </w:rPr>
        <w:t xml:space="preserve"> area</w:t>
      </w:r>
    </w:p>
    <w:tbl>
      <w:tblPr>
        <w:tblStyle w:val="GridTable4-Accent6"/>
        <w:tblW w:w="9648" w:type="dxa"/>
        <w:tblLook w:val="01E0" w:firstRow="1" w:lastRow="1" w:firstColumn="1" w:lastColumn="1" w:noHBand="0" w:noVBand="0"/>
      </w:tblPr>
      <w:tblGrid>
        <w:gridCol w:w="3216"/>
        <w:gridCol w:w="3216"/>
        <w:gridCol w:w="3216"/>
      </w:tblGrid>
      <w:tr w:rsidR="000C4DFD" w:rsidRPr="004B33DD" w14:paraId="4F47118E" w14:textId="77777777" w:rsidTr="000C4D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3"/>
          </w:tcPr>
          <w:p w14:paraId="37ABA789" w14:textId="77777777" w:rsidR="000C4DFD" w:rsidRPr="004B33DD" w:rsidRDefault="000C4DFD" w:rsidP="004416D9">
            <w:pPr>
              <w:rPr>
                <w:rFonts w:ascii="MS Reference Sans Serif" w:hAnsi="MS Reference Sans Serif" w:cs="Arial"/>
                <w:b w:val="0"/>
                <w:sz w:val="20"/>
                <w:szCs w:val="20"/>
              </w:rPr>
            </w:pPr>
            <w:r w:rsidRPr="004B33DD">
              <w:rPr>
                <w:rFonts w:ascii="MS Reference Sans Serif" w:hAnsi="MS Reference Sans Serif" w:cs="Arial"/>
                <w:sz w:val="20"/>
                <w:szCs w:val="20"/>
              </w:rPr>
              <w:t xml:space="preserve">1. Supply Area information:   </w:t>
            </w:r>
          </w:p>
        </w:tc>
      </w:tr>
      <w:tr w:rsidR="000C4DFD" w:rsidRPr="004B33DD" w14:paraId="2662C45C" w14:textId="77777777" w:rsidTr="000C4DF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216" w:type="dxa"/>
          </w:tcPr>
          <w:p w14:paraId="747945CE" w14:textId="77777777" w:rsidR="000C4DFD" w:rsidRPr="004B33DD" w:rsidRDefault="000C4DFD" w:rsidP="004416D9">
            <w:pPr>
              <w:rPr>
                <w:rFonts w:ascii="MS Reference Sans Serif" w:hAnsi="MS Reference Sans Serif" w:cs="Arial"/>
                <w:b w:val="0"/>
                <w:sz w:val="20"/>
                <w:szCs w:val="20"/>
              </w:rPr>
            </w:pPr>
            <w:r w:rsidRPr="004B33DD">
              <w:rPr>
                <w:rFonts w:ascii="MS Reference Sans Serif" w:hAnsi="MS Reference Sans Serif" w:cs="Arial"/>
                <w:sz w:val="20"/>
                <w:szCs w:val="20"/>
              </w:rPr>
              <w:t>Description of Supply Area(s)</w:t>
            </w:r>
          </w:p>
        </w:tc>
        <w:tc>
          <w:tcPr>
            <w:cnfStyle w:val="000010000000" w:firstRow="0" w:lastRow="0" w:firstColumn="0" w:lastColumn="0" w:oddVBand="1" w:evenVBand="0" w:oddHBand="0" w:evenHBand="0" w:firstRowFirstColumn="0" w:firstRowLastColumn="0" w:lastRowFirstColumn="0" w:lastRowLastColumn="0"/>
            <w:tcW w:w="3216" w:type="dxa"/>
          </w:tcPr>
          <w:p w14:paraId="6B77EC24" w14:textId="77777777" w:rsidR="000C4DFD" w:rsidRPr="004B33DD" w:rsidRDefault="000C4DFD" w:rsidP="004416D9">
            <w:pPr>
              <w:rPr>
                <w:rFonts w:ascii="MS Reference Sans Serif" w:hAnsi="MS Reference Sans Serif" w:cs="Arial"/>
                <w:b/>
                <w:sz w:val="20"/>
                <w:szCs w:val="20"/>
              </w:rPr>
            </w:pPr>
            <w:r w:rsidRPr="004B33DD">
              <w:rPr>
                <w:rFonts w:ascii="MS Reference Sans Serif" w:hAnsi="MS Reference Sans Serif" w:cs="Arial"/>
                <w:b/>
                <w:sz w:val="20"/>
                <w:szCs w:val="20"/>
              </w:rPr>
              <w:t>Risk Designation</w:t>
            </w:r>
          </w:p>
        </w:tc>
        <w:tc>
          <w:tcPr>
            <w:cnfStyle w:val="000100000000" w:firstRow="0" w:lastRow="0" w:firstColumn="0" w:lastColumn="1" w:oddVBand="0" w:evenVBand="0" w:oddHBand="0" w:evenHBand="0" w:firstRowFirstColumn="0" w:firstRowLastColumn="0" w:lastRowFirstColumn="0" w:lastRowLastColumn="0"/>
            <w:tcW w:w="3216" w:type="dxa"/>
          </w:tcPr>
          <w:p w14:paraId="72AB081A" w14:textId="77777777" w:rsidR="000C4DFD" w:rsidRPr="004B33DD" w:rsidRDefault="000C4DFD" w:rsidP="004416D9">
            <w:pPr>
              <w:rPr>
                <w:rFonts w:ascii="MS Reference Sans Serif" w:hAnsi="MS Reference Sans Serif" w:cs="Arial"/>
                <w:b w:val="0"/>
                <w:sz w:val="20"/>
                <w:szCs w:val="20"/>
              </w:rPr>
            </w:pPr>
            <w:r w:rsidRPr="004B33DD">
              <w:rPr>
                <w:rFonts w:ascii="MS Reference Sans Serif" w:hAnsi="MS Reference Sans Serif" w:cs="Arial"/>
                <w:sz w:val="20"/>
                <w:szCs w:val="20"/>
              </w:rPr>
              <w:t xml:space="preserve">Risk Assessment </w:t>
            </w:r>
          </w:p>
        </w:tc>
      </w:tr>
      <w:tr w:rsidR="000C4DFD" w:rsidRPr="004B33DD" w14:paraId="0BA8211D" w14:textId="77777777" w:rsidTr="000C4DFD">
        <w:trPr>
          <w:trHeight w:val="370"/>
        </w:trPr>
        <w:tc>
          <w:tcPr>
            <w:cnfStyle w:val="001000000000" w:firstRow="0" w:lastRow="0" w:firstColumn="1" w:lastColumn="0" w:oddVBand="0" w:evenVBand="0" w:oddHBand="0" w:evenHBand="0" w:firstRowFirstColumn="0" w:firstRowLastColumn="0" w:lastRowFirstColumn="0" w:lastRowLastColumn="0"/>
            <w:tcW w:w="3216" w:type="dxa"/>
            <w:shd w:val="clear" w:color="auto" w:fill="auto"/>
          </w:tcPr>
          <w:p w14:paraId="3613BB17" w14:textId="77777777" w:rsidR="000C4DFD" w:rsidRPr="004B33DD" w:rsidRDefault="000C4DFD" w:rsidP="004416D9">
            <w:pPr>
              <w:rPr>
                <w:rFonts w:ascii="MS Reference Sans Serif" w:hAnsi="MS Reference Sans Serif" w:cs="Arial"/>
                <w:b w:val="0"/>
                <w:sz w:val="20"/>
                <w:szCs w:val="20"/>
              </w:rPr>
            </w:pPr>
            <w:r w:rsidRPr="004B33DD">
              <w:rPr>
                <w:rFonts w:ascii="MS Reference Sans Serif" w:hAnsi="MS Reference Sans Serif" w:cs="Arial"/>
                <w:b w:val="0"/>
                <w:i/>
                <w:sz w:val="20"/>
                <w:szCs w:val="20"/>
              </w:rPr>
              <w:t>The description should allow the identification of the area with a homogeneous risk designation in the applicable risk assessment for each controlled wood category. Normally should include a country of origin.</w:t>
            </w:r>
          </w:p>
        </w:tc>
        <w:tc>
          <w:tcPr>
            <w:cnfStyle w:val="000010000000" w:firstRow="0" w:lastRow="0" w:firstColumn="0" w:lastColumn="0" w:oddVBand="1" w:evenVBand="0" w:oddHBand="0" w:evenHBand="0" w:firstRowFirstColumn="0" w:firstRowLastColumn="0" w:lastRowFirstColumn="0" w:lastRowLastColumn="0"/>
            <w:tcW w:w="3216" w:type="dxa"/>
            <w:shd w:val="clear" w:color="auto" w:fill="auto"/>
          </w:tcPr>
          <w:p w14:paraId="2DFD27A4" w14:textId="77777777" w:rsidR="000C4DFD" w:rsidRPr="004B33DD" w:rsidRDefault="000C4DFD" w:rsidP="004416D9">
            <w:pPr>
              <w:rPr>
                <w:rFonts w:ascii="MS Reference Sans Serif" w:hAnsi="MS Reference Sans Serif" w:cs="Arial"/>
                <w:i/>
                <w:sz w:val="20"/>
                <w:szCs w:val="20"/>
              </w:rPr>
            </w:pPr>
            <w:r w:rsidRPr="004B33DD">
              <w:rPr>
                <w:rFonts w:ascii="MS Reference Sans Serif" w:hAnsi="MS Reference Sans Serif" w:cs="Arial"/>
                <w:i/>
                <w:sz w:val="20"/>
                <w:szCs w:val="20"/>
              </w:rPr>
              <w:t>Choose one of the following for each supply area:</w:t>
            </w:r>
          </w:p>
          <w:p w14:paraId="63E68097" w14:textId="77777777" w:rsidR="000C4DFD" w:rsidRPr="004B33DD" w:rsidRDefault="000C4DFD" w:rsidP="000C4DFD">
            <w:pPr>
              <w:numPr>
                <w:ilvl w:val="0"/>
                <w:numId w:val="33"/>
              </w:numPr>
              <w:autoSpaceDE w:val="0"/>
              <w:autoSpaceDN w:val="0"/>
              <w:rPr>
                <w:rFonts w:ascii="MS Reference Sans Serif" w:hAnsi="MS Reference Sans Serif" w:cs="Arial"/>
                <w:i/>
                <w:sz w:val="20"/>
                <w:szCs w:val="20"/>
              </w:rPr>
            </w:pPr>
            <w:r w:rsidRPr="004B33DD">
              <w:rPr>
                <w:rFonts w:ascii="MS Reference Sans Serif" w:hAnsi="MS Reference Sans Serif" w:cs="Arial"/>
                <w:i/>
                <w:sz w:val="20"/>
                <w:szCs w:val="20"/>
              </w:rPr>
              <w:t>Unspecified Risk</w:t>
            </w:r>
          </w:p>
          <w:p w14:paraId="1CDFFBAC" w14:textId="77777777" w:rsidR="000C4DFD" w:rsidRPr="004B33DD" w:rsidRDefault="000C4DFD" w:rsidP="000C4DFD">
            <w:pPr>
              <w:numPr>
                <w:ilvl w:val="0"/>
                <w:numId w:val="33"/>
              </w:numPr>
              <w:autoSpaceDE w:val="0"/>
              <w:autoSpaceDN w:val="0"/>
              <w:rPr>
                <w:rFonts w:ascii="MS Reference Sans Serif" w:hAnsi="MS Reference Sans Serif" w:cs="Arial"/>
                <w:i/>
                <w:sz w:val="20"/>
                <w:szCs w:val="20"/>
              </w:rPr>
            </w:pPr>
            <w:r w:rsidRPr="004B33DD">
              <w:rPr>
                <w:rFonts w:ascii="MS Reference Sans Serif" w:hAnsi="MS Reference Sans Serif" w:cs="Arial"/>
                <w:i/>
                <w:sz w:val="20"/>
                <w:szCs w:val="20"/>
              </w:rPr>
              <w:t>Low Risk</w:t>
            </w:r>
          </w:p>
          <w:p w14:paraId="57C6AEA7" w14:textId="77777777" w:rsidR="000C4DFD" w:rsidRPr="004B33DD" w:rsidRDefault="000C4DFD" w:rsidP="004416D9">
            <w:pPr>
              <w:rPr>
                <w:rFonts w:ascii="MS Reference Sans Serif" w:hAnsi="MS Reference Sans Serif" w:cs="Arial"/>
                <w:sz w:val="20"/>
                <w:szCs w:val="20"/>
              </w:rPr>
            </w:pPr>
          </w:p>
          <w:p w14:paraId="7C272D35" w14:textId="77777777" w:rsidR="000C4DFD" w:rsidRPr="004B33DD" w:rsidRDefault="000C4DFD" w:rsidP="004416D9">
            <w:pPr>
              <w:rPr>
                <w:rFonts w:ascii="MS Reference Sans Serif" w:hAnsi="MS Reference Sans Serif" w:cs="Arial"/>
                <w:sz w:val="20"/>
                <w:szCs w:val="20"/>
              </w:rPr>
            </w:pPr>
          </w:p>
        </w:tc>
        <w:tc>
          <w:tcPr>
            <w:cnfStyle w:val="000100000000" w:firstRow="0" w:lastRow="0" w:firstColumn="0" w:lastColumn="1" w:oddVBand="0" w:evenVBand="0" w:oddHBand="0" w:evenHBand="0" w:firstRowFirstColumn="0" w:firstRowLastColumn="0" w:lastRowFirstColumn="0" w:lastRowLastColumn="0"/>
            <w:tcW w:w="3216" w:type="dxa"/>
            <w:shd w:val="clear" w:color="auto" w:fill="auto"/>
          </w:tcPr>
          <w:p w14:paraId="05FE43B7" w14:textId="77777777" w:rsidR="000C4DFD" w:rsidRPr="004B33DD" w:rsidRDefault="000C4DFD" w:rsidP="004416D9">
            <w:pPr>
              <w:rPr>
                <w:rFonts w:ascii="MS Reference Sans Serif" w:hAnsi="MS Reference Sans Serif" w:cs="Arial"/>
                <w:b w:val="0"/>
                <w:i/>
                <w:sz w:val="20"/>
                <w:szCs w:val="20"/>
              </w:rPr>
            </w:pPr>
            <w:r w:rsidRPr="004B33DD">
              <w:rPr>
                <w:rFonts w:ascii="MS Reference Sans Serif" w:hAnsi="MS Reference Sans Serif" w:cs="Arial"/>
                <w:b w:val="0"/>
                <w:i/>
                <w:sz w:val="20"/>
                <w:szCs w:val="20"/>
              </w:rPr>
              <w:t>Choose one of the following for each supply area:</w:t>
            </w:r>
          </w:p>
          <w:p w14:paraId="067887E5" w14:textId="77777777" w:rsidR="000C4DFD" w:rsidRPr="004B33DD" w:rsidRDefault="000C4DFD" w:rsidP="000C4DFD">
            <w:pPr>
              <w:numPr>
                <w:ilvl w:val="0"/>
                <w:numId w:val="33"/>
              </w:numPr>
              <w:autoSpaceDE w:val="0"/>
              <w:autoSpaceDN w:val="0"/>
              <w:rPr>
                <w:rFonts w:ascii="MS Reference Sans Serif" w:hAnsi="MS Reference Sans Serif" w:cs="Arial"/>
                <w:b w:val="0"/>
                <w:i/>
                <w:sz w:val="20"/>
                <w:szCs w:val="20"/>
              </w:rPr>
            </w:pPr>
            <w:r w:rsidRPr="004B33DD">
              <w:rPr>
                <w:rFonts w:ascii="MS Reference Sans Serif" w:hAnsi="MS Reference Sans Serif" w:cs="Arial"/>
                <w:b w:val="0"/>
                <w:i/>
                <w:sz w:val="20"/>
                <w:szCs w:val="20"/>
              </w:rPr>
              <w:t>FSC Approved NRA</w:t>
            </w:r>
          </w:p>
          <w:p w14:paraId="59020972" w14:textId="77777777" w:rsidR="000C4DFD" w:rsidRPr="004B33DD" w:rsidRDefault="000C4DFD" w:rsidP="000C4DFD">
            <w:pPr>
              <w:numPr>
                <w:ilvl w:val="0"/>
                <w:numId w:val="33"/>
              </w:numPr>
              <w:autoSpaceDE w:val="0"/>
              <w:autoSpaceDN w:val="0"/>
              <w:rPr>
                <w:rFonts w:ascii="MS Reference Sans Serif" w:hAnsi="MS Reference Sans Serif" w:cs="Arial"/>
                <w:b w:val="0"/>
                <w:i/>
                <w:sz w:val="20"/>
                <w:szCs w:val="20"/>
              </w:rPr>
            </w:pPr>
            <w:r w:rsidRPr="004B33DD">
              <w:rPr>
                <w:rFonts w:ascii="MS Reference Sans Serif" w:hAnsi="MS Reference Sans Serif" w:cs="Arial"/>
                <w:b w:val="0"/>
                <w:i/>
                <w:sz w:val="20"/>
                <w:szCs w:val="20"/>
              </w:rPr>
              <w:t>Simplified Risk Assessment</w:t>
            </w:r>
          </w:p>
          <w:p w14:paraId="3E314F87" w14:textId="77777777" w:rsidR="000C4DFD" w:rsidRPr="004B33DD" w:rsidRDefault="000C4DFD" w:rsidP="000C4DFD">
            <w:pPr>
              <w:numPr>
                <w:ilvl w:val="0"/>
                <w:numId w:val="33"/>
              </w:numPr>
              <w:autoSpaceDE w:val="0"/>
              <w:autoSpaceDN w:val="0"/>
              <w:rPr>
                <w:rFonts w:ascii="MS Reference Sans Serif" w:hAnsi="MS Reference Sans Serif" w:cs="Arial"/>
                <w:b w:val="0"/>
                <w:i/>
                <w:sz w:val="20"/>
                <w:szCs w:val="20"/>
              </w:rPr>
            </w:pPr>
            <w:r w:rsidRPr="004B33DD">
              <w:rPr>
                <w:rFonts w:ascii="MS Reference Sans Serif" w:hAnsi="MS Reference Sans Serif" w:cs="Arial"/>
                <w:b w:val="0"/>
                <w:i/>
                <w:sz w:val="20"/>
                <w:szCs w:val="20"/>
              </w:rPr>
              <w:t>Extended Risk Assessment</w:t>
            </w:r>
          </w:p>
          <w:p w14:paraId="04C4C437" w14:textId="77777777" w:rsidR="000C4DFD" w:rsidRPr="004B33DD" w:rsidRDefault="000C4DFD" w:rsidP="004416D9">
            <w:pPr>
              <w:rPr>
                <w:rFonts w:ascii="MS Reference Sans Serif" w:hAnsi="MS Reference Sans Serif" w:cs="Arial"/>
                <w:b w:val="0"/>
                <w:sz w:val="20"/>
                <w:szCs w:val="20"/>
              </w:rPr>
            </w:pPr>
            <w:r w:rsidRPr="004B33DD">
              <w:rPr>
                <w:rFonts w:ascii="MS Reference Sans Serif" w:hAnsi="MS Reference Sans Serif" w:cs="Arial"/>
                <w:b w:val="0"/>
                <w:i/>
                <w:sz w:val="20"/>
                <w:szCs w:val="20"/>
              </w:rPr>
              <w:t>Note: if 2 or 3 is chosen, append the company owned risk assessment to this summary report.</w:t>
            </w:r>
          </w:p>
        </w:tc>
      </w:tr>
      <w:tr w:rsidR="000C4DFD" w:rsidRPr="004B33DD" w14:paraId="2C5C2AD1" w14:textId="77777777" w:rsidTr="004416D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216" w:type="dxa"/>
          </w:tcPr>
          <w:p w14:paraId="4C0B12AD" w14:textId="77777777" w:rsidR="000C4DFD" w:rsidRPr="004B33DD" w:rsidRDefault="000C4DFD" w:rsidP="004416D9">
            <w:pPr>
              <w:rPr>
                <w:rFonts w:ascii="MS Reference Sans Serif" w:hAnsi="MS Reference Sans Serif" w:cs="Arial"/>
                <w:b w:val="0"/>
                <w:sz w:val="20"/>
                <w:szCs w:val="20"/>
              </w:rPr>
            </w:pPr>
            <w:r w:rsidRPr="004B33DD">
              <w:rPr>
                <w:rFonts w:ascii="MS Reference Sans Serif" w:hAnsi="MS Reference Sans Serif" w:cs="Arial"/>
                <w:b w:val="0"/>
                <w:sz w:val="20"/>
                <w:szCs w:val="20"/>
              </w:rPr>
              <w:t>Example: Russia, north west region</w:t>
            </w:r>
          </w:p>
        </w:tc>
        <w:tc>
          <w:tcPr>
            <w:cnfStyle w:val="000010000000" w:firstRow="0" w:lastRow="0" w:firstColumn="0" w:lastColumn="0" w:oddVBand="1" w:evenVBand="0" w:oddHBand="0" w:evenHBand="0" w:firstRowFirstColumn="0" w:firstRowLastColumn="0" w:lastRowFirstColumn="0" w:lastRowLastColumn="0"/>
            <w:tcW w:w="3216" w:type="dxa"/>
          </w:tcPr>
          <w:p w14:paraId="5FD85914" w14:textId="77777777" w:rsidR="000C4DFD" w:rsidRPr="004B33DD" w:rsidRDefault="000C4DFD" w:rsidP="004416D9">
            <w:pPr>
              <w:rPr>
                <w:rFonts w:ascii="MS Reference Sans Serif" w:hAnsi="MS Reference Sans Serif" w:cs="Arial"/>
                <w:sz w:val="20"/>
                <w:szCs w:val="20"/>
              </w:rPr>
            </w:pPr>
            <w:r w:rsidRPr="004B33DD">
              <w:rPr>
                <w:rFonts w:ascii="MS Reference Sans Serif" w:hAnsi="MS Reference Sans Serif" w:cs="Arial"/>
                <w:sz w:val="20"/>
                <w:szCs w:val="20"/>
              </w:rPr>
              <w:t>Unspecified Risk</w:t>
            </w:r>
          </w:p>
        </w:tc>
        <w:tc>
          <w:tcPr>
            <w:cnfStyle w:val="000100000000" w:firstRow="0" w:lastRow="0" w:firstColumn="0" w:lastColumn="1" w:oddVBand="0" w:evenVBand="0" w:oddHBand="0" w:evenHBand="0" w:firstRowFirstColumn="0" w:firstRowLastColumn="0" w:lastRowFirstColumn="0" w:lastRowLastColumn="0"/>
            <w:tcW w:w="3216" w:type="dxa"/>
          </w:tcPr>
          <w:p w14:paraId="09DE3321" w14:textId="23B6CF26" w:rsidR="000C4DFD" w:rsidRPr="004B33DD" w:rsidRDefault="004416D9" w:rsidP="004416D9">
            <w:pPr>
              <w:rPr>
                <w:rFonts w:ascii="MS Reference Sans Serif" w:hAnsi="MS Reference Sans Serif" w:cs="Arial"/>
                <w:b w:val="0"/>
                <w:sz w:val="20"/>
                <w:szCs w:val="20"/>
              </w:rPr>
            </w:pPr>
            <w:r w:rsidRPr="004B33DD">
              <w:rPr>
                <w:rFonts w:ascii="MS Reference Sans Serif" w:hAnsi="MS Reference Sans Serif" w:cs="Arial"/>
                <w:b w:val="0"/>
                <w:sz w:val="20"/>
                <w:szCs w:val="20"/>
              </w:rPr>
              <w:t xml:space="preserve">FSC approved </w:t>
            </w:r>
            <w:r w:rsidR="000C4DFD" w:rsidRPr="004B33DD">
              <w:rPr>
                <w:rFonts w:ascii="MS Reference Sans Serif" w:hAnsi="MS Reference Sans Serif" w:cs="Arial"/>
                <w:b w:val="0"/>
                <w:sz w:val="20"/>
                <w:szCs w:val="20"/>
              </w:rPr>
              <w:t>National Risk Assessment</w:t>
            </w:r>
            <w:r w:rsidRPr="004B33DD">
              <w:rPr>
                <w:rFonts w:ascii="MS Reference Sans Serif" w:hAnsi="MS Reference Sans Serif" w:cs="Arial"/>
                <w:b w:val="0"/>
                <w:sz w:val="20"/>
                <w:szCs w:val="20"/>
              </w:rPr>
              <w:t xml:space="preserve"> </w:t>
            </w:r>
            <w:r w:rsidR="00D14DBE" w:rsidRPr="004B33DD">
              <w:rPr>
                <w:rFonts w:ascii="MS Reference Sans Serif" w:hAnsi="MS Reference Sans Serif" w:cs="Arial"/>
                <w:b w:val="0"/>
                <w:sz w:val="20"/>
                <w:szCs w:val="20"/>
              </w:rPr>
              <w:t>prepared according to version 2-</w:t>
            </w:r>
            <w:r w:rsidRPr="004B33DD">
              <w:rPr>
                <w:rFonts w:ascii="MS Reference Sans Serif" w:hAnsi="MS Reference Sans Serif" w:cs="Arial"/>
                <w:b w:val="0"/>
                <w:sz w:val="20"/>
                <w:szCs w:val="20"/>
              </w:rPr>
              <w:t>1 of the FSC CW standard.</w:t>
            </w:r>
          </w:p>
        </w:tc>
      </w:tr>
      <w:tr w:rsidR="000C4DFD" w:rsidRPr="004B33DD" w14:paraId="4E05FABB" w14:textId="77777777" w:rsidTr="004416D9">
        <w:trPr>
          <w:trHeight w:val="370"/>
        </w:trPr>
        <w:tc>
          <w:tcPr>
            <w:cnfStyle w:val="001000000000" w:firstRow="0" w:lastRow="0" w:firstColumn="1" w:lastColumn="0" w:oddVBand="0" w:evenVBand="0" w:oddHBand="0" w:evenHBand="0" w:firstRowFirstColumn="0" w:firstRowLastColumn="0" w:lastRowFirstColumn="0" w:lastRowLastColumn="0"/>
            <w:tcW w:w="3216" w:type="dxa"/>
            <w:shd w:val="clear" w:color="auto" w:fill="FFFFFF" w:themeFill="background1"/>
          </w:tcPr>
          <w:p w14:paraId="66E365BF" w14:textId="77777777" w:rsidR="000C4DFD" w:rsidRPr="004B33DD" w:rsidRDefault="000C4DFD" w:rsidP="004416D9">
            <w:pPr>
              <w:rPr>
                <w:rFonts w:ascii="MS Reference Sans Serif" w:hAnsi="MS Reference Sans Serif"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216" w:type="dxa"/>
            <w:shd w:val="clear" w:color="auto" w:fill="FFFFFF" w:themeFill="background1"/>
          </w:tcPr>
          <w:p w14:paraId="3CC337B7" w14:textId="77777777" w:rsidR="000C4DFD" w:rsidRPr="004B33DD" w:rsidRDefault="000C4DFD" w:rsidP="004416D9">
            <w:pPr>
              <w:rPr>
                <w:rFonts w:ascii="MS Reference Sans Serif" w:hAnsi="MS Reference Sans Serif" w:cs="Arial"/>
                <w:sz w:val="20"/>
                <w:szCs w:val="20"/>
              </w:rPr>
            </w:pPr>
          </w:p>
        </w:tc>
        <w:tc>
          <w:tcPr>
            <w:cnfStyle w:val="000100000000" w:firstRow="0" w:lastRow="0" w:firstColumn="0" w:lastColumn="1" w:oddVBand="0" w:evenVBand="0" w:oddHBand="0" w:evenHBand="0" w:firstRowFirstColumn="0" w:firstRowLastColumn="0" w:lastRowFirstColumn="0" w:lastRowLastColumn="0"/>
            <w:tcW w:w="3216" w:type="dxa"/>
            <w:shd w:val="clear" w:color="auto" w:fill="FFFFFF" w:themeFill="background1"/>
          </w:tcPr>
          <w:p w14:paraId="283D2D77" w14:textId="77777777" w:rsidR="000C4DFD" w:rsidRPr="004B33DD" w:rsidRDefault="000C4DFD" w:rsidP="004416D9">
            <w:pPr>
              <w:rPr>
                <w:rFonts w:ascii="MS Reference Sans Serif" w:hAnsi="MS Reference Sans Serif" w:cs="Arial"/>
                <w:b w:val="0"/>
                <w:sz w:val="20"/>
                <w:szCs w:val="20"/>
              </w:rPr>
            </w:pPr>
          </w:p>
        </w:tc>
      </w:tr>
      <w:tr w:rsidR="000C4DFD" w:rsidRPr="004B33DD" w14:paraId="5FEA63B6" w14:textId="77777777" w:rsidTr="000C4DFD">
        <w:trPr>
          <w:cnfStyle w:val="010000000000" w:firstRow="0" w:lastRow="1"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216" w:type="dxa"/>
            <w:shd w:val="clear" w:color="auto" w:fill="auto"/>
          </w:tcPr>
          <w:p w14:paraId="5670C33B" w14:textId="77777777" w:rsidR="000C4DFD" w:rsidRPr="004B33DD" w:rsidRDefault="000C4DFD" w:rsidP="004416D9">
            <w:pPr>
              <w:rPr>
                <w:rFonts w:ascii="MS Reference Sans Serif" w:hAnsi="MS Reference Sans Serif"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216" w:type="dxa"/>
            <w:shd w:val="clear" w:color="auto" w:fill="auto"/>
          </w:tcPr>
          <w:p w14:paraId="3EFE8C78" w14:textId="77777777" w:rsidR="000C4DFD" w:rsidRPr="004B33DD" w:rsidRDefault="000C4DFD" w:rsidP="004416D9">
            <w:pPr>
              <w:rPr>
                <w:rFonts w:ascii="MS Reference Sans Serif" w:hAnsi="MS Reference Sans Serif" w:cs="Arial"/>
                <w:b w:val="0"/>
                <w:sz w:val="20"/>
                <w:szCs w:val="20"/>
              </w:rPr>
            </w:pPr>
          </w:p>
        </w:tc>
        <w:tc>
          <w:tcPr>
            <w:cnfStyle w:val="000100000000" w:firstRow="0" w:lastRow="0" w:firstColumn="0" w:lastColumn="1" w:oddVBand="0" w:evenVBand="0" w:oddHBand="0" w:evenHBand="0" w:firstRowFirstColumn="0" w:firstRowLastColumn="0" w:lastRowFirstColumn="0" w:lastRowLastColumn="0"/>
            <w:tcW w:w="3216" w:type="dxa"/>
            <w:shd w:val="clear" w:color="auto" w:fill="auto"/>
          </w:tcPr>
          <w:p w14:paraId="465FAFDC" w14:textId="77777777" w:rsidR="000C4DFD" w:rsidRPr="004B33DD" w:rsidRDefault="000C4DFD" w:rsidP="004416D9">
            <w:pPr>
              <w:rPr>
                <w:rFonts w:ascii="MS Reference Sans Serif" w:hAnsi="MS Reference Sans Serif" w:cs="Arial"/>
                <w:b w:val="0"/>
                <w:sz w:val="20"/>
                <w:szCs w:val="20"/>
              </w:rPr>
            </w:pPr>
          </w:p>
        </w:tc>
      </w:tr>
    </w:tbl>
    <w:p w14:paraId="3E002053" w14:textId="77777777" w:rsidR="000C4DFD" w:rsidRPr="004B33DD" w:rsidRDefault="000C4DFD">
      <w:pPr>
        <w:rPr>
          <w:rFonts w:ascii="MS Reference Sans Serif" w:hAnsi="MS Reference Sans Serif"/>
        </w:rPr>
      </w:pPr>
    </w:p>
    <w:p w14:paraId="25E4D683" w14:textId="77777777" w:rsidR="001D33D0" w:rsidRPr="004B33DD" w:rsidRDefault="001D33D0">
      <w:pPr>
        <w:rPr>
          <w:rFonts w:ascii="MS Reference Sans Serif" w:hAnsi="MS Reference Sans Serif"/>
          <w:sz w:val="24"/>
        </w:rPr>
      </w:pPr>
      <w:r w:rsidRPr="004B33DD">
        <w:rPr>
          <w:rFonts w:ascii="MS Reference Sans Serif" w:hAnsi="MS Reference Sans Serif"/>
          <w:b/>
          <w:sz w:val="24"/>
        </w:rPr>
        <w:t>Description of source types:</w:t>
      </w:r>
    </w:p>
    <w:p w14:paraId="57062892" w14:textId="77777777" w:rsidR="004416D9" w:rsidRPr="004B33DD" w:rsidRDefault="004416D9">
      <w:pPr>
        <w:rPr>
          <w:rFonts w:ascii="MS Reference Sans Serif" w:hAnsi="MS Reference Sans Serif"/>
          <w:i/>
        </w:rPr>
      </w:pPr>
      <w:r w:rsidRPr="004B33DD">
        <w:rPr>
          <w:rFonts w:ascii="MS Reference Sans Serif" w:hAnsi="MS Reference Sans Serif"/>
          <w:i/>
        </w:rPr>
        <w:t>Describe what type of wood is sourced</w:t>
      </w:r>
    </w:p>
    <w:p w14:paraId="554CC8D7" w14:textId="77777777" w:rsidR="00623C06" w:rsidRPr="004B33DD" w:rsidRDefault="00623C06" w:rsidP="00623C06">
      <w:pPr>
        <w:ind w:left="720" w:hanging="720"/>
        <w:rPr>
          <w:rFonts w:ascii="MS Reference Sans Serif" w:hAnsi="MS Reference Sans Serif"/>
          <w:b/>
        </w:rPr>
      </w:pPr>
    </w:p>
    <w:p w14:paraId="7DC1CD1F" w14:textId="77777777" w:rsidR="00623C06" w:rsidRPr="004B33DD" w:rsidRDefault="00623C06" w:rsidP="00623C06">
      <w:pPr>
        <w:ind w:left="720" w:hanging="720"/>
        <w:rPr>
          <w:rFonts w:ascii="MS Reference Sans Serif" w:hAnsi="MS Reference Sans Serif"/>
          <w:sz w:val="24"/>
        </w:rPr>
      </w:pPr>
      <w:r w:rsidRPr="004B33DD">
        <w:rPr>
          <w:rFonts w:ascii="MS Reference Sans Serif" w:hAnsi="MS Reference Sans Serif"/>
          <w:b/>
          <w:sz w:val="24"/>
        </w:rPr>
        <w:t xml:space="preserve">Comments or complaints </w:t>
      </w:r>
    </w:p>
    <w:p w14:paraId="0EE7297B" w14:textId="265E691F" w:rsidR="00623C06" w:rsidRPr="004B33DD" w:rsidRDefault="00623C06" w:rsidP="00623C06">
      <w:pPr>
        <w:rPr>
          <w:rFonts w:ascii="MS Reference Sans Serif" w:hAnsi="MS Reference Sans Serif"/>
        </w:rPr>
      </w:pPr>
      <w:r w:rsidRPr="004B33DD">
        <w:rPr>
          <w:rFonts w:ascii="MS Reference Sans Serif" w:hAnsi="MS Reference Sans Serif"/>
        </w:rPr>
        <w:t xml:space="preserve">Stakeholders who have suggestions for improvements, comments or complaints related </w:t>
      </w:r>
      <w:r w:rsidR="004416D9" w:rsidRPr="004B33DD">
        <w:rPr>
          <w:rFonts w:ascii="MS Reference Sans Serif" w:hAnsi="MS Reference Sans Serif"/>
        </w:rPr>
        <w:t>the organisations</w:t>
      </w:r>
      <w:r w:rsidRPr="004B33DD">
        <w:rPr>
          <w:rFonts w:ascii="MS Reference Sans Serif" w:hAnsi="MS Reference Sans Serif"/>
        </w:rPr>
        <w:t xml:space="preserve"> due diligence system are encouraged to contact </w:t>
      </w:r>
      <w:r w:rsidR="004B33DD" w:rsidRPr="004B33DD">
        <w:rPr>
          <w:rFonts w:ascii="MS Reference Sans Serif" w:hAnsi="MS Reference Sans Serif"/>
        </w:rPr>
        <w:t>[</w:t>
      </w:r>
      <w:r w:rsidR="004B33DD" w:rsidRPr="004B33DD">
        <w:rPr>
          <w:rFonts w:ascii="MS Reference Sans Serif" w:hAnsi="MS Reference Sans Serif"/>
          <w:highlight w:val="yellow"/>
        </w:rPr>
        <w:t>ORGANISATION CONTACT</w:t>
      </w:r>
      <w:r w:rsidR="004B33DD" w:rsidRPr="004B33DD">
        <w:rPr>
          <w:rFonts w:ascii="MS Reference Sans Serif" w:hAnsi="MS Reference Sans Serif"/>
        </w:rPr>
        <w:t>]</w:t>
      </w:r>
      <w:r w:rsidRPr="004B33DD">
        <w:rPr>
          <w:rFonts w:ascii="MS Reference Sans Serif" w:hAnsi="MS Reference Sans Serif"/>
        </w:rPr>
        <w:t xml:space="preserve"> by mail, email or phone. </w:t>
      </w:r>
      <w:r w:rsidR="004416D9" w:rsidRPr="004B33DD">
        <w:rPr>
          <w:rFonts w:ascii="MS Reference Sans Serif" w:hAnsi="MS Reference Sans Serif"/>
        </w:rPr>
        <w:t>The organisation</w:t>
      </w:r>
      <w:r w:rsidRPr="004B33DD">
        <w:rPr>
          <w:rFonts w:ascii="MS Reference Sans Serif" w:hAnsi="MS Reference Sans Serif"/>
        </w:rPr>
        <w:t xml:space="preserve"> is committed to immediately follow up on stakeholder input and to provide stakeholders with feedback within 2 weeks. </w:t>
      </w:r>
    </w:p>
    <w:p w14:paraId="552F1A0A" w14:textId="77777777" w:rsidR="00623C06" w:rsidRPr="004B33DD" w:rsidRDefault="00623C06" w:rsidP="00623C06">
      <w:pPr>
        <w:rPr>
          <w:rFonts w:ascii="MS Reference Sans Serif" w:hAnsi="MS Reference Sans Serif"/>
        </w:rPr>
      </w:pPr>
    </w:p>
    <w:p w14:paraId="0B06E0FB" w14:textId="77777777" w:rsidR="00623C06" w:rsidRPr="004B33DD" w:rsidRDefault="00623C06" w:rsidP="00623C06">
      <w:pPr>
        <w:rPr>
          <w:rFonts w:ascii="MS Reference Sans Serif" w:hAnsi="MS Reference Sans Serif" w:cs="Arial"/>
          <w:b/>
          <w:sz w:val="24"/>
          <w:szCs w:val="20"/>
        </w:rPr>
      </w:pPr>
      <w:r w:rsidRPr="004B33DD">
        <w:rPr>
          <w:rFonts w:ascii="MS Reference Sans Serif" w:hAnsi="MS Reference Sans Serif" w:cs="Arial"/>
          <w:b/>
          <w:sz w:val="24"/>
          <w:szCs w:val="20"/>
        </w:rPr>
        <w:t>Stakeholder Consultation Processes/Summary</w:t>
      </w:r>
    </w:p>
    <w:p w14:paraId="21F1AD84" w14:textId="77777777" w:rsidR="00136133" w:rsidRPr="004B33DD" w:rsidRDefault="00136133" w:rsidP="00623C06">
      <w:pPr>
        <w:rPr>
          <w:rFonts w:ascii="MS Reference Sans Serif" w:hAnsi="MS Reference Sans Serif"/>
          <w:i/>
        </w:rPr>
      </w:pPr>
      <w:r w:rsidRPr="004B33DD">
        <w:rPr>
          <w:rFonts w:ascii="MS Reference Sans Serif" w:hAnsi="MS Reference Sans Serif"/>
          <w:i/>
        </w:rPr>
        <w:t>Provide a summer of the stakeholder consultation process that that the organisation has done in connection with preparing control measures and due diligence system.</w:t>
      </w:r>
    </w:p>
    <w:p w14:paraId="4EAF8E62" w14:textId="77777777" w:rsidR="00623C06" w:rsidRPr="004B33DD" w:rsidRDefault="00623C06" w:rsidP="00623C06">
      <w:pPr>
        <w:rPr>
          <w:rFonts w:ascii="MS Reference Sans Serif" w:hAnsi="MS Reference Sans Serif" w:cs="Arial"/>
          <w:b/>
          <w:sz w:val="20"/>
          <w:szCs w:val="20"/>
        </w:rPr>
      </w:pPr>
    </w:p>
    <w:p w14:paraId="3FF63253" w14:textId="77777777" w:rsidR="00623C06" w:rsidRPr="004B33DD" w:rsidRDefault="00623C06" w:rsidP="00623C06">
      <w:pPr>
        <w:rPr>
          <w:rFonts w:ascii="MS Reference Sans Serif" w:hAnsi="MS Reference Sans Serif" w:cs="Arial"/>
          <w:b/>
          <w:sz w:val="20"/>
          <w:szCs w:val="20"/>
        </w:rPr>
      </w:pPr>
      <w:r w:rsidRPr="004B33DD">
        <w:rPr>
          <w:rFonts w:ascii="MS Reference Sans Serif" w:hAnsi="MS Reference Sans Serif" w:cs="Arial"/>
          <w:b/>
          <w:sz w:val="24"/>
          <w:szCs w:val="20"/>
        </w:rPr>
        <w:t>Technical Experts Used for Development of Control Measures</w:t>
      </w:r>
    </w:p>
    <w:p w14:paraId="7AE8E60A" w14:textId="5A3EA8DE" w:rsidR="00DA6105" w:rsidRPr="004B33DD" w:rsidRDefault="004B33DD">
      <w:pPr>
        <w:rPr>
          <w:rFonts w:ascii="MS Reference Sans Serif" w:hAnsi="MS Reference Sans Serif"/>
          <w:i/>
        </w:rPr>
      </w:pPr>
      <w:r w:rsidRPr="004B33DD">
        <w:rPr>
          <w:rFonts w:ascii="MS Reference Sans Serif" w:hAnsi="MS Reference Sans Serif"/>
          <w:i/>
        </w:rPr>
        <w:t>List the technical experts used for development of Control Measures.</w:t>
      </w:r>
    </w:p>
    <w:p w14:paraId="53CE13E7" w14:textId="77777777" w:rsidR="00DA6105" w:rsidRPr="004B33DD" w:rsidRDefault="00DA6105" w:rsidP="00DA6105">
      <w:pPr>
        <w:rPr>
          <w:rFonts w:ascii="MS Reference Sans Serif" w:hAnsi="MS Reference Sans Serif" w:cs="Arial"/>
          <w:b/>
          <w:sz w:val="20"/>
          <w:szCs w:val="20"/>
        </w:rPr>
      </w:pPr>
      <w:r w:rsidRPr="004B33DD">
        <w:rPr>
          <w:rFonts w:ascii="MS Reference Sans Serif" w:hAnsi="MS Reference Sans Serif" w:cs="Arial"/>
          <w:b/>
          <w:sz w:val="24"/>
          <w:szCs w:val="20"/>
        </w:rPr>
        <w:t>Risk, control measures and verification</w:t>
      </w:r>
    </w:p>
    <w:p w14:paraId="23DE71F1" w14:textId="3F9D12B3" w:rsidR="00F27C58" w:rsidRPr="004B33DD" w:rsidRDefault="00DA6105">
      <w:pPr>
        <w:rPr>
          <w:rFonts w:ascii="MS Reference Sans Serif" w:hAnsi="MS Reference Sans Serif"/>
        </w:rPr>
      </w:pPr>
      <w:r w:rsidRPr="004B33DD">
        <w:rPr>
          <w:rFonts w:ascii="MS Reference Sans Serif" w:hAnsi="MS Reference Sans Serif"/>
          <w:b/>
        </w:rPr>
        <w:t>Table 2</w:t>
      </w:r>
      <w:r w:rsidRPr="004B33DD">
        <w:rPr>
          <w:rFonts w:ascii="MS Reference Sans Serif" w:hAnsi="MS Reference Sans Serif"/>
        </w:rPr>
        <w:t xml:space="preserve"> describe the details of the </w:t>
      </w:r>
      <w:r w:rsidR="00F27C58" w:rsidRPr="004B33DD">
        <w:rPr>
          <w:rFonts w:ascii="MS Reference Sans Serif" w:hAnsi="MS Reference Sans Serif"/>
        </w:rPr>
        <w:t xml:space="preserve">types of supply chains, the potential risk of mixing in the supply chains as well as the action taken to control the risk, as well </w:t>
      </w:r>
      <w:r w:rsidR="00F27C58" w:rsidRPr="004B33DD">
        <w:rPr>
          <w:rFonts w:ascii="MS Reference Sans Serif" w:hAnsi="MS Reference Sans Serif"/>
        </w:rPr>
        <w:lastRenderedPageBreak/>
        <w:t>as well as a summary of the findings for the verifications con</w:t>
      </w:r>
      <w:r w:rsidR="00D14DBE" w:rsidRPr="004B33DD">
        <w:rPr>
          <w:rFonts w:ascii="MS Reference Sans Serif" w:hAnsi="MS Reference Sans Serif"/>
        </w:rPr>
        <w:t>ducted by the organisation. Tier</w:t>
      </w:r>
      <w:r w:rsidR="00F27C58" w:rsidRPr="004B33DD">
        <w:rPr>
          <w:rFonts w:ascii="MS Reference Sans Serif" w:hAnsi="MS Reference Sans Serif"/>
        </w:rPr>
        <w:t xml:space="preserve">s indicate the legal entities taking ownership of the wood from harvesting to the organisation is purchasing it. If there is only 1 tier, it means that wood is purchased directly from the concession holder. </w:t>
      </w:r>
    </w:p>
    <w:p w14:paraId="27C5E90B" w14:textId="51D4F51C" w:rsidR="00F27C58" w:rsidRPr="004B33DD" w:rsidRDefault="00F27C58">
      <w:pPr>
        <w:rPr>
          <w:rFonts w:ascii="MS Reference Sans Serif" w:hAnsi="MS Reference Sans Serif"/>
        </w:rPr>
      </w:pPr>
      <w:r w:rsidRPr="004B33DD">
        <w:rPr>
          <w:rFonts w:ascii="MS Reference Sans Serif" w:hAnsi="MS Reference Sans Serif"/>
        </w:rPr>
        <w:t xml:space="preserve">Similar, </w:t>
      </w:r>
      <w:r w:rsidR="00D14DBE" w:rsidRPr="004B33DD">
        <w:rPr>
          <w:rFonts w:ascii="MS Reference Sans Serif" w:hAnsi="MS Reference Sans Serif"/>
          <w:b/>
        </w:rPr>
        <w:t>Table 3</w:t>
      </w:r>
      <w:r w:rsidRPr="004B33DD">
        <w:rPr>
          <w:rFonts w:ascii="MS Reference Sans Serif" w:hAnsi="MS Reference Sans Serif"/>
        </w:rPr>
        <w:t xml:space="preserve"> describes the details of the risks at the harvesting level, the established control measures and a summary of the verification process. </w:t>
      </w:r>
    </w:p>
    <w:p w14:paraId="6E8A1134" w14:textId="77777777" w:rsidR="00F27C58" w:rsidRPr="004B33DD" w:rsidRDefault="00F27C58">
      <w:pPr>
        <w:rPr>
          <w:rFonts w:ascii="MS Reference Sans Serif" w:hAnsi="MS Reference Sans Serif"/>
        </w:rPr>
      </w:pPr>
    </w:p>
    <w:p w14:paraId="41C2D94C" w14:textId="77777777" w:rsidR="007222EA" w:rsidRPr="004B33DD" w:rsidRDefault="007222EA">
      <w:pPr>
        <w:rPr>
          <w:rFonts w:ascii="MS Reference Sans Serif" w:hAnsi="MS Reference Sans Serif"/>
          <w:b/>
          <w:sz w:val="24"/>
        </w:rPr>
      </w:pPr>
      <w:r w:rsidRPr="004B33DD">
        <w:rPr>
          <w:rFonts w:ascii="MS Reference Sans Serif" w:hAnsi="MS Reference Sans Serif"/>
          <w:b/>
          <w:sz w:val="24"/>
        </w:rPr>
        <w:t>General summary of verification program</w:t>
      </w:r>
    </w:p>
    <w:p w14:paraId="6B17178B" w14:textId="77777777" w:rsidR="007222EA" w:rsidRPr="004B33DD" w:rsidRDefault="007222EA">
      <w:pPr>
        <w:rPr>
          <w:rFonts w:ascii="MS Reference Sans Serif" w:hAnsi="MS Reference Sans Serif"/>
          <w:i/>
        </w:rPr>
      </w:pPr>
      <w:r w:rsidRPr="004B33DD">
        <w:rPr>
          <w:rFonts w:ascii="MS Reference Sans Serif" w:hAnsi="MS Reference Sans Serif"/>
          <w:i/>
        </w:rPr>
        <w:t xml:space="preserve">Describe the activities that have been conducted by the organisation to verify compliance with the requirements during the previous year. Include information on the number of audits and the key results of these audits. </w:t>
      </w:r>
    </w:p>
    <w:p w14:paraId="4A2A4D93" w14:textId="77777777" w:rsidR="005D62C9" w:rsidRPr="004B33DD" w:rsidRDefault="005D62C9">
      <w:pPr>
        <w:rPr>
          <w:rFonts w:ascii="MS Reference Sans Serif" w:hAnsi="MS Reference Sans Serif"/>
          <w:b/>
          <w:i/>
        </w:rPr>
      </w:pPr>
      <w:r w:rsidRPr="004B33DD">
        <w:rPr>
          <w:rFonts w:ascii="MS Reference Sans Serif" w:hAnsi="MS Reference Sans Serif"/>
          <w:b/>
          <w:i/>
        </w:rPr>
        <w:br w:type="page"/>
      </w:r>
    </w:p>
    <w:p w14:paraId="53EED49F" w14:textId="77777777" w:rsidR="005D62C9" w:rsidRPr="004B33DD" w:rsidRDefault="005D62C9">
      <w:pPr>
        <w:rPr>
          <w:rFonts w:ascii="MS Reference Sans Serif" w:hAnsi="MS Reference Sans Serif"/>
        </w:rPr>
        <w:sectPr w:rsidR="005D62C9" w:rsidRPr="004B33DD">
          <w:pgSz w:w="11906" w:h="16838"/>
          <w:pgMar w:top="1440" w:right="1440" w:bottom="1440" w:left="1440" w:header="708" w:footer="708" w:gutter="0"/>
          <w:cols w:space="708"/>
          <w:docGrid w:linePitch="360"/>
        </w:sectPr>
      </w:pPr>
    </w:p>
    <w:p w14:paraId="0C5FB7E6" w14:textId="77777777" w:rsidR="004B3E44" w:rsidRPr="004B33DD" w:rsidRDefault="004B3E44">
      <w:pPr>
        <w:rPr>
          <w:rFonts w:ascii="MS Reference Sans Serif" w:hAnsi="MS Reference Sans Serif"/>
        </w:rPr>
      </w:pPr>
    </w:p>
    <w:p w14:paraId="4F1EA7C1" w14:textId="77777777" w:rsidR="00E417C7" w:rsidRPr="004B33DD" w:rsidRDefault="00DA6105">
      <w:pPr>
        <w:rPr>
          <w:rFonts w:ascii="MS Reference Sans Serif" w:hAnsi="MS Reference Sans Serif"/>
          <w:b/>
        </w:rPr>
      </w:pPr>
      <w:r w:rsidRPr="004B33DD">
        <w:rPr>
          <w:rFonts w:ascii="MS Reference Sans Serif" w:hAnsi="MS Reference Sans Serif"/>
          <w:b/>
        </w:rPr>
        <w:t xml:space="preserve">Table 2: </w:t>
      </w:r>
      <w:r w:rsidR="00E417C7" w:rsidRPr="004B33DD">
        <w:rPr>
          <w:rFonts w:ascii="MS Reference Sans Serif" w:hAnsi="MS Reference Sans Serif"/>
          <w:b/>
        </w:rPr>
        <w:t>Description of the supply chain</w:t>
      </w:r>
      <w:r w:rsidR="008810AD" w:rsidRPr="004B33DD">
        <w:rPr>
          <w:rFonts w:ascii="MS Reference Sans Serif" w:hAnsi="MS Reference Sans Serif"/>
          <w:b/>
        </w:rPr>
        <w:t>s</w:t>
      </w:r>
      <w:r w:rsidRPr="004B33DD">
        <w:rPr>
          <w:rFonts w:ascii="MS Reference Sans Serif" w:hAnsi="MS Reference Sans Serif"/>
          <w:b/>
        </w:rPr>
        <w:t>, risk of mixing and control measures</w:t>
      </w:r>
      <w:r w:rsidR="00E417C7" w:rsidRPr="004B33DD">
        <w:rPr>
          <w:rFonts w:ascii="MS Reference Sans Serif" w:hAnsi="MS Reference Sans Serif"/>
          <w:b/>
        </w:rPr>
        <w:t>:</w:t>
      </w:r>
    </w:p>
    <w:tbl>
      <w:tblPr>
        <w:tblStyle w:val="GridTable4-Accent6"/>
        <w:tblW w:w="0" w:type="auto"/>
        <w:tblLook w:val="04A0" w:firstRow="1" w:lastRow="0" w:firstColumn="1" w:lastColumn="0" w:noHBand="0" w:noVBand="1"/>
      </w:tblPr>
      <w:tblGrid>
        <w:gridCol w:w="1921"/>
        <w:gridCol w:w="936"/>
        <w:gridCol w:w="2126"/>
        <w:gridCol w:w="2281"/>
        <w:gridCol w:w="2680"/>
        <w:gridCol w:w="3969"/>
      </w:tblGrid>
      <w:tr w:rsidR="005D62C9" w:rsidRPr="004B33DD" w14:paraId="5718CD4B" w14:textId="77777777" w:rsidTr="00BB6B5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dxa"/>
          </w:tcPr>
          <w:p w14:paraId="66166F9A" w14:textId="77777777" w:rsidR="005D62C9" w:rsidRPr="004B33DD" w:rsidRDefault="005D62C9" w:rsidP="008810AD">
            <w:pPr>
              <w:rPr>
                <w:rFonts w:ascii="MS Reference Sans Serif" w:hAnsi="MS Reference Sans Serif" w:cstheme="minorHAnsi"/>
                <w:sz w:val="24"/>
                <w:szCs w:val="18"/>
              </w:rPr>
            </w:pPr>
            <w:r w:rsidRPr="004B33DD">
              <w:rPr>
                <w:rFonts w:ascii="MS Reference Sans Serif" w:hAnsi="MS Reference Sans Serif" w:cstheme="minorHAnsi"/>
                <w:sz w:val="24"/>
                <w:szCs w:val="18"/>
              </w:rPr>
              <w:t>Supply chain type</w:t>
            </w:r>
          </w:p>
        </w:tc>
        <w:tc>
          <w:tcPr>
            <w:tcW w:w="784" w:type="dxa"/>
          </w:tcPr>
          <w:p w14:paraId="05C454A5" w14:textId="77777777" w:rsidR="005D62C9" w:rsidRPr="004B33DD" w:rsidRDefault="005D62C9" w:rsidP="008810AD">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Tiers</w:t>
            </w:r>
          </w:p>
        </w:tc>
        <w:tc>
          <w:tcPr>
            <w:tcW w:w="2126" w:type="dxa"/>
          </w:tcPr>
          <w:p w14:paraId="57EFEE6B" w14:textId="77777777" w:rsidR="005D62C9" w:rsidRPr="004B33DD" w:rsidRDefault="005D62C9" w:rsidP="008810AD">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Risk of Mixing</w:t>
            </w:r>
          </w:p>
        </w:tc>
        <w:tc>
          <w:tcPr>
            <w:tcW w:w="2281" w:type="dxa"/>
          </w:tcPr>
          <w:p w14:paraId="2A9A6CB8" w14:textId="77777777" w:rsidR="005D62C9" w:rsidRPr="004B33DD" w:rsidRDefault="005D62C9" w:rsidP="008810AD">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Control Measure</w:t>
            </w:r>
          </w:p>
        </w:tc>
        <w:tc>
          <w:tcPr>
            <w:tcW w:w="2680" w:type="dxa"/>
          </w:tcPr>
          <w:p w14:paraId="01498D43" w14:textId="77777777" w:rsidR="005D62C9" w:rsidRPr="004B33DD" w:rsidRDefault="005D62C9" w:rsidP="008810AD">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Verification Cycle</w:t>
            </w:r>
          </w:p>
        </w:tc>
        <w:tc>
          <w:tcPr>
            <w:tcW w:w="3969" w:type="dxa"/>
          </w:tcPr>
          <w:p w14:paraId="7DBD0293" w14:textId="77777777" w:rsidR="005D62C9" w:rsidRPr="004B33DD" w:rsidRDefault="005D62C9" w:rsidP="008810AD">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Verification summary</w:t>
            </w:r>
          </w:p>
        </w:tc>
      </w:tr>
      <w:tr w:rsidR="005D62C9" w:rsidRPr="004B33DD" w14:paraId="62E16FD8" w14:textId="77777777" w:rsidTr="00BB6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6D88A06B" w14:textId="77777777" w:rsidR="005D62C9" w:rsidRPr="004B33DD" w:rsidRDefault="00BB6B51" w:rsidP="00146FBB">
            <w:pPr>
              <w:pStyle w:val="ListParagraph"/>
              <w:numPr>
                <w:ilvl w:val="0"/>
                <w:numId w:val="26"/>
              </w:numPr>
              <w:rPr>
                <w:rFonts w:ascii="MS Reference Sans Serif" w:hAnsi="MS Reference Sans Serif" w:cstheme="minorHAnsi"/>
                <w:b w:val="0"/>
                <w:i/>
                <w:sz w:val="18"/>
                <w:szCs w:val="18"/>
              </w:rPr>
            </w:pPr>
            <w:r w:rsidRPr="004B33DD">
              <w:rPr>
                <w:rFonts w:ascii="MS Reference Sans Serif" w:hAnsi="MS Reference Sans Serif" w:cstheme="minorHAnsi"/>
                <w:b w:val="0"/>
                <w:i/>
                <w:sz w:val="18"/>
                <w:szCs w:val="18"/>
              </w:rPr>
              <w:t>Describe the different types of supply chains</w:t>
            </w:r>
          </w:p>
        </w:tc>
        <w:tc>
          <w:tcPr>
            <w:tcW w:w="784" w:type="dxa"/>
          </w:tcPr>
          <w:p w14:paraId="2D7F1179" w14:textId="13E68DCC" w:rsidR="005D62C9" w:rsidRPr="004B33DD" w:rsidRDefault="004B33DD" w:rsidP="004B33DD">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18"/>
                <w:szCs w:val="18"/>
              </w:rPr>
            </w:pPr>
            <w:r w:rsidRPr="004B33DD">
              <w:rPr>
                <w:rFonts w:ascii="MS Reference Sans Serif" w:hAnsi="MS Reference Sans Serif" w:cstheme="minorHAnsi"/>
                <w:i/>
                <w:sz w:val="18"/>
                <w:szCs w:val="18"/>
              </w:rPr>
              <w:t>N</w:t>
            </w:r>
            <w:r w:rsidR="005717AB" w:rsidRPr="004B33DD">
              <w:rPr>
                <w:rFonts w:ascii="MS Reference Sans Serif" w:hAnsi="MS Reference Sans Serif" w:cstheme="minorHAnsi"/>
                <w:i/>
                <w:sz w:val="18"/>
                <w:szCs w:val="18"/>
              </w:rPr>
              <w:t>umber of ti</w:t>
            </w:r>
            <w:r w:rsidR="00BB6B51" w:rsidRPr="004B33DD">
              <w:rPr>
                <w:rFonts w:ascii="MS Reference Sans Serif" w:hAnsi="MS Reference Sans Serif" w:cstheme="minorHAnsi"/>
                <w:i/>
                <w:sz w:val="18"/>
                <w:szCs w:val="18"/>
              </w:rPr>
              <w:t>e</w:t>
            </w:r>
            <w:r w:rsidR="005717AB" w:rsidRPr="004B33DD">
              <w:rPr>
                <w:rFonts w:ascii="MS Reference Sans Serif" w:hAnsi="MS Reference Sans Serif" w:cstheme="minorHAnsi"/>
                <w:i/>
                <w:sz w:val="18"/>
                <w:szCs w:val="18"/>
              </w:rPr>
              <w:t>r</w:t>
            </w:r>
            <w:r w:rsidR="00BB6B51" w:rsidRPr="004B33DD">
              <w:rPr>
                <w:rFonts w:ascii="MS Reference Sans Serif" w:hAnsi="MS Reference Sans Serif" w:cstheme="minorHAnsi"/>
                <w:i/>
                <w:sz w:val="18"/>
                <w:szCs w:val="18"/>
              </w:rPr>
              <w:t>s</w:t>
            </w:r>
          </w:p>
        </w:tc>
        <w:tc>
          <w:tcPr>
            <w:tcW w:w="2126" w:type="dxa"/>
          </w:tcPr>
          <w:p w14:paraId="7ECE184F" w14:textId="63165A0A" w:rsidR="005D62C9" w:rsidRPr="004B33DD" w:rsidRDefault="005D62C9" w:rsidP="008810AD">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18"/>
                <w:szCs w:val="18"/>
              </w:rPr>
            </w:pPr>
          </w:p>
        </w:tc>
        <w:tc>
          <w:tcPr>
            <w:tcW w:w="2281" w:type="dxa"/>
          </w:tcPr>
          <w:p w14:paraId="4387883C" w14:textId="03154C22" w:rsidR="005D62C9" w:rsidRPr="004B33DD" w:rsidRDefault="005D62C9" w:rsidP="008810AD">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18"/>
                <w:szCs w:val="18"/>
              </w:rPr>
            </w:pPr>
          </w:p>
        </w:tc>
        <w:tc>
          <w:tcPr>
            <w:tcW w:w="2680" w:type="dxa"/>
          </w:tcPr>
          <w:p w14:paraId="41823140" w14:textId="7E7FACCE" w:rsidR="005D62C9" w:rsidRPr="004B33DD" w:rsidRDefault="005D62C9" w:rsidP="001C5A55">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18"/>
                <w:szCs w:val="18"/>
              </w:rPr>
            </w:pPr>
          </w:p>
        </w:tc>
        <w:tc>
          <w:tcPr>
            <w:tcW w:w="3969" w:type="dxa"/>
          </w:tcPr>
          <w:p w14:paraId="3AA83AB8" w14:textId="443D4B54" w:rsidR="005D62C9" w:rsidRPr="004B33DD" w:rsidRDefault="005D62C9" w:rsidP="001C5A55">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sz w:val="18"/>
                <w:szCs w:val="18"/>
              </w:rPr>
            </w:pPr>
          </w:p>
        </w:tc>
      </w:tr>
      <w:tr w:rsidR="00146FBB" w:rsidRPr="004B33DD" w14:paraId="6541E78A" w14:textId="77777777" w:rsidTr="00BB6B51">
        <w:tc>
          <w:tcPr>
            <w:cnfStyle w:val="001000000000" w:firstRow="0" w:lastRow="0" w:firstColumn="1" w:lastColumn="0" w:oddVBand="0" w:evenVBand="0" w:oddHBand="0" w:evenHBand="0" w:firstRowFirstColumn="0" w:firstRowLastColumn="0" w:lastRowFirstColumn="0" w:lastRowLastColumn="0"/>
            <w:tcW w:w="1921" w:type="dxa"/>
          </w:tcPr>
          <w:p w14:paraId="7D8CAAD9" w14:textId="77777777" w:rsidR="00146FBB" w:rsidRPr="004B33DD" w:rsidRDefault="00146FBB" w:rsidP="00146FBB">
            <w:pPr>
              <w:pStyle w:val="ListParagraph"/>
              <w:numPr>
                <w:ilvl w:val="0"/>
                <w:numId w:val="26"/>
              </w:num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Wood delivered and purchased directly from concession holder to Organisation’s log yard</w:t>
            </w:r>
          </w:p>
        </w:tc>
        <w:tc>
          <w:tcPr>
            <w:tcW w:w="784" w:type="dxa"/>
          </w:tcPr>
          <w:p w14:paraId="188350ED" w14:textId="7D21964D" w:rsidR="00146FBB" w:rsidRPr="004B33DD" w:rsidRDefault="00146FBB" w:rsidP="00146FB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126" w:type="dxa"/>
          </w:tcPr>
          <w:p w14:paraId="00C464F3" w14:textId="48BB8F50" w:rsidR="00146FBB" w:rsidRPr="004B33DD" w:rsidRDefault="00146FBB" w:rsidP="00146FB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281" w:type="dxa"/>
          </w:tcPr>
          <w:p w14:paraId="09617162" w14:textId="6F0FB5BA" w:rsidR="00146FBB" w:rsidRPr="004B33DD" w:rsidRDefault="00146FBB" w:rsidP="00146FB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680" w:type="dxa"/>
          </w:tcPr>
          <w:p w14:paraId="7A476B6E" w14:textId="05A39174" w:rsidR="00146FBB" w:rsidRPr="004B33DD" w:rsidRDefault="00146FBB" w:rsidP="00146FB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20F15476" w14:textId="6B89197C" w:rsidR="00146FBB" w:rsidRPr="004B33DD" w:rsidRDefault="00146FBB" w:rsidP="00146FB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BB6B51" w:rsidRPr="004B33DD" w14:paraId="61B1533B" w14:textId="77777777" w:rsidTr="00BB6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2C5C8D93" w14:textId="77777777" w:rsidR="00BB6B51" w:rsidRPr="004B33DD" w:rsidRDefault="00BB6B51" w:rsidP="00BB6B51">
            <w:pPr>
              <w:pStyle w:val="ListParagraph"/>
              <w:numPr>
                <w:ilvl w:val="0"/>
                <w:numId w:val="26"/>
              </w:num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 xml:space="preserve">Wood delivered and purchased directly from concession holder to Organisation’s log yard, but purchased through a round wood trader. </w:t>
            </w:r>
          </w:p>
        </w:tc>
        <w:tc>
          <w:tcPr>
            <w:tcW w:w="784" w:type="dxa"/>
          </w:tcPr>
          <w:p w14:paraId="75AFFE37" w14:textId="0C8FF96B" w:rsidR="00BB6B51" w:rsidRPr="004B33DD" w:rsidRDefault="00BB6B51" w:rsidP="00BB6B5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126" w:type="dxa"/>
          </w:tcPr>
          <w:p w14:paraId="7BB87E8F" w14:textId="0926D5C8" w:rsidR="00BB6B51" w:rsidRPr="004B33DD" w:rsidRDefault="00BB6B51" w:rsidP="00BB6B5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281" w:type="dxa"/>
          </w:tcPr>
          <w:p w14:paraId="6FDC3A71" w14:textId="7EBBE400" w:rsidR="00BB6B51" w:rsidRPr="004B33DD" w:rsidRDefault="00BB6B51" w:rsidP="00BB6B5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680" w:type="dxa"/>
          </w:tcPr>
          <w:p w14:paraId="6EBB030D" w14:textId="6A81558D" w:rsidR="00BB6B51" w:rsidRPr="004B33DD" w:rsidRDefault="00BB6B51" w:rsidP="00BB6B5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1770E942" w14:textId="5E75DBE2" w:rsidR="00BB6B51" w:rsidRPr="004B33DD" w:rsidRDefault="00BB6B51" w:rsidP="00BB6B5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BB6B51" w:rsidRPr="004B33DD" w14:paraId="53A09134" w14:textId="77777777" w:rsidTr="00BB6B51">
        <w:tc>
          <w:tcPr>
            <w:cnfStyle w:val="001000000000" w:firstRow="0" w:lastRow="0" w:firstColumn="1" w:lastColumn="0" w:oddVBand="0" w:evenVBand="0" w:oddHBand="0" w:evenHBand="0" w:firstRowFirstColumn="0" w:firstRowLastColumn="0" w:lastRowFirstColumn="0" w:lastRowLastColumn="0"/>
            <w:tcW w:w="1921" w:type="dxa"/>
          </w:tcPr>
          <w:p w14:paraId="6AD2D87F" w14:textId="77777777" w:rsidR="00BB6B51" w:rsidRPr="004B33DD" w:rsidRDefault="00BB6B51" w:rsidP="00BB6B51">
            <w:pPr>
              <w:pStyle w:val="ListParagraph"/>
              <w:numPr>
                <w:ilvl w:val="0"/>
                <w:numId w:val="30"/>
              </w:num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Wood delivered from forest to railway terminal and transported by train to organisation.</w:t>
            </w:r>
          </w:p>
        </w:tc>
        <w:tc>
          <w:tcPr>
            <w:tcW w:w="784" w:type="dxa"/>
          </w:tcPr>
          <w:p w14:paraId="35C866B7" w14:textId="0A6031A6" w:rsidR="00BB6B51" w:rsidRPr="004B33DD" w:rsidRDefault="00BB6B51" w:rsidP="00BB6B5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126" w:type="dxa"/>
          </w:tcPr>
          <w:p w14:paraId="64194794" w14:textId="441A23E6" w:rsidR="00BB6B51" w:rsidRPr="004B33DD" w:rsidRDefault="00BB6B51" w:rsidP="00BB6B5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281" w:type="dxa"/>
          </w:tcPr>
          <w:p w14:paraId="3B74AEBB" w14:textId="75D694DF" w:rsidR="00BB6B51" w:rsidRPr="004B33DD" w:rsidRDefault="00BB6B51" w:rsidP="004B33DD">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680" w:type="dxa"/>
          </w:tcPr>
          <w:p w14:paraId="308ECED3" w14:textId="128E3D69" w:rsidR="00BB6B51" w:rsidRPr="004B33DD" w:rsidRDefault="00BB6B51" w:rsidP="004B33DD">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71A149FE" w14:textId="31E3FDD9" w:rsidR="00BB6B51" w:rsidRPr="004B33DD" w:rsidRDefault="00BB6B51" w:rsidP="00BB6B5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bl>
    <w:p w14:paraId="51EF6283" w14:textId="77777777" w:rsidR="00BA6372" w:rsidRPr="004B33DD" w:rsidRDefault="00BA6372" w:rsidP="00082A45">
      <w:pPr>
        <w:rPr>
          <w:rFonts w:ascii="MS Reference Sans Serif" w:hAnsi="MS Reference Sans Serif"/>
        </w:rPr>
      </w:pPr>
    </w:p>
    <w:p w14:paraId="79346F34" w14:textId="77777777" w:rsidR="00BA6372" w:rsidRPr="004B33DD" w:rsidRDefault="00DA6105" w:rsidP="00BA6372">
      <w:pPr>
        <w:rPr>
          <w:rFonts w:ascii="MS Reference Sans Serif" w:hAnsi="MS Reference Sans Serif"/>
          <w:b/>
        </w:rPr>
      </w:pPr>
      <w:bookmarkStart w:id="0" w:name="_GoBack"/>
      <w:bookmarkEnd w:id="0"/>
      <w:r w:rsidRPr="004B33DD">
        <w:rPr>
          <w:rFonts w:ascii="MS Reference Sans Serif" w:hAnsi="MS Reference Sans Serif"/>
          <w:b/>
        </w:rPr>
        <w:lastRenderedPageBreak/>
        <w:t xml:space="preserve">Table 3: </w:t>
      </w:r>
      <w:r w:rsidR="00BA6372" w:rsidRPr="004B33DD">
        <w:rPr>
          <w:rFonts w:ascii="MS Reference Sans Serif" w:hAnsi="MS Reference Sans Serif"/>
          <w:b/>
        </w:rPr>
        <w:t xml:space="preserve">Risk </w:t>
      </w:r>
      <w:r w:rsidR="00380A7C" w:rsidRPr="004B33DD">
        <w:rPr>
          <w:rFonts w:ascii="MS Reference Sans Serif" w:hAnsi="MS Reference Sans Serif"/>
          <w:b/>
        </w:rPr>
        <w:t xml:space="preserve">and associated control measures </w:t>
      </w:r>
      <w:r w:rsidR="00BA6372" w:rsidRPr="004B33DD">
        <w:rPr>
          <w:rFonts w:ascii="MS Reference Sans Serif" w:hAnsi="MS Reference Sans Serif"/>
          <w:b/>
        </w:rPr>
        <w:t>at the harvesting level:</w:t>
      </w:r>
    </w:p>
    <w:tbl>
      <w:tblPr>
        <w:tblStyle w:val="GridTable4-Accent6"/>
        <w:tblW w:w="0" w:type="auto"/>
        <w:tblLook w:val="04A0" w:firstRow="1" w:lastRow="0" w:firstColumn="1" w:lastColumn="0" w:noHBand="0" w:noVBand="1"/>
      </w:tblPr>
      <w:tblGrid>
        <w:gridCol w:w="2254"/>
        <w:gridCol w:w="2254"/>
        <w:gridCol w:w="2717"/>
        <w:gridCol w:w="2551"/>
        <w:gridCol w:w="3969"/>
      </w:tblGrid>
      <w:tr w:rsidR="005D62C9" w:rsidRPr="004B33DD" w14:paraId="461B55F2" w14:textId="77777777" w:rsidTr="005D62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tcPr>
          <w:p w14:paraId="6B9B19AB" w14:textId="77777777" w:rsidR="005D62C9" w:rsidRPr="004B33DD" w:rsidRDefault="005D62C9" w:rsidP="00BA6372">
            <w:pPr>
              <w:rPr>
                <w:rFonts w:ascii="MS Reference Sans Serif" w:hAnsi="MS Reference Sans Serif" w:cstheme="minorHAnsi"/>
                <w:sz w:val="24"/>
                <w:szCs w:val="18"/>
              </w:rPr>
            </w:pPr>
            <w:r w:rsidRPr="004B33DD">
              <w:rPr>
                <w:rFonts w:ascii="MS Reference Sans Serif" w:hAnsi="MS Reference Sans Serif" w:cstheme="minorHAnsi"/>
                <w:sz w:val="24"/>
                <w:szCs w:val="18"/>
              </w:rPr>
              <w:t>Indicator</w:t>
            </w:r>
          </w:p>
        </w:tc>
        <w:tc>
          <w:tcPr>
            <w:tcW w:w="2254" w:type="dxa"/>
          </w:tcPr>
          <w:p w14:paraId="3834B806" w14:textId="77777777" w:rsidR="005D62C9" w:rsidRPr="004B33DD" w:rsidRDefault="005D62C9" w:rsidP="00BA6372">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Risk</w:t>
            </w:r>
          </w:p>
        </w:tc>
        <w:tc>
          <w:tcPr>
            <w:tcW w:w="2717" w:type="dxa"/>
          </w:tcPr>
          <w:p w14:paraId="59847E3E" w14:textId="77777777" w:rsidR="005D62C9" w:rsidRPr="004B33DD" w:rsidRDefault="005D62C9" w:rsidP="00BA6372">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Control Measure</w:t>
            </w:r>
          </w:p>
        </w:tc>
        <w:tc>
          <w:tcPr>
            <w:tcW w:w="2551" w:type="dxa"/>
          </w:tcPr>
          <w:p w14:paraId="4AEBF5FA" w14:textId="77777777" w:rsidR="005D62C9" w:rsidRPr="004B33DD" w:rsidRDefault="005D62C9" w:rsidP="00BA6372">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Verification Cycle</w:t>
            </w:r>
          </w:p>
        </w:tc>
        <w:tc>
          <w:tcPr>
            <w:tcW w:w="3969" w:type="dxa"/>
          </w:tcPr>
          <w:p w14:paraId="59484F69" w14:textId="77777777" w:rsidR="005D62C9" w:rsidRPr="004B33DD" w:rsidRDefault="00623C06" w:rsidP="00BA6372">
            <w:pP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sz w:val="24"/>
                <w:szCs w:val="18"/>
              </w:rPr>
            </w:pPr>
            <w:r w:rsidRPr="004B33DD">
              <w:rPr>
                <w:rFonts w:ascii="MS Reference Sans Serif" w:hAnsi="MS Reference Sans Serif" w:cstheme="minorHAnsi"/>
                <w:sz w:val="24"/>
                <w:szCs w:val="18"/>
              </w:rPr>
              <w:t>Verification summary</w:t>
            </w:r>
          </w:p>
        </w:tc>
      </w:tr>
      <w:tr w:rsidR="005F204A" w:rsidRPr="004B33DD" w14:paraId="6BBC75D1" w14:textId="77777777" w:rsidTr="002C1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5"/>
          </w:tcPr>
          <w:p w14:paraId="21BD06D9" w14:textId="77777777" w:rsidR="005F204A" w:rsidRPr="004B33DD" w:rsidRDefault="005F204A" w:rsidP="005D62C9">
            <w:pPr>
              <w:rPr>
                <w:rFonts w:ascii="MS Reference Sans Serif" w:hAnsi="MS Reference Sans Serif" w:cstheme="minorHAnsi"/>
                <w:sz w:val="18"/>
                <w:szCs w:val="18"/>
              </w:rPr>
            </w:pPr>
            <w:r w:rsidRPr="004B33DD">
              <w:rPr>
                <w:rFonts w:ascii="MS Reference Sans Serif" w:hAnsi="MS Reference Sans Serif" w:cstheme="minorHAnsi"/>
                <w:sz w:val="18"/>
                <w:szCs w:val="18"/>
              </w:rPr>
              <w:t>Category 1. Illegally harvested wood</w:t>
            </w:r>
          </w:p>
        </w:tc>
      </w:tr>
      <w:tr w:rsidR="002D73C3" w:rsidRPr="004B33DD" w14:paraId="6BCC6D4D"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3800BB9A" w14:textId="77777777" w:rsidR="002D73C3" w:rsidRPr="004B33DD" w:rsidRDefault="002D73C3" w:rsidP="00BA6372">
            <w:pPr>
              <w:rPr>
                <w:rFonts w:ascii="MS Reference Sans Serif" w:hAnsi="MS Reference Sans Serif" w:cstheme="minorHAnsi"/>
                <w:sz w:val="18"/>
                <w:szCs w:val="18"/>
              </w:rPr>
            </w:pPr>
            <w:r w:rsidRPr="004B33DD">
              <w:rPr>
                <w:rFonts w:ascii="MS Reference Sans Serif" w:hAnsi="MS Reference Sans Serif" w:cstheme="minorHAnsi"/>
                <w:sz w:val="18"/>
                <w:szCs w:val="18"/>
              </w:rPr>
              <w:t>1.1 Evidence of enforcement of logging related laws in the district</w:t>
            </w:r>
          </w:p>
        </w:tc>
        <w:tc>
          <w:tcPr>
            <w:tcW w:w="2254" w:type="dxa"/>
          </w:tcPr>
          <w:p w14:paraId="0F29D359" w14:textId="77777777" w:rsidR="002D73C3" w:rsidRPr="004B33DD" w:rsidRDefault="002D73C3" w:rsidP="00BA637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529DACFC" w14:textId="77777777" w:rsidR="002D73C3" w:rsidRPr="004B33DD" w:rsidRDefault="002D73C3" w:rsidP="00BA637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lang w:val="et-EE"/>
              </w:rPr>
            </w:pPr>
          </w:p>
        </w:tc>
        <w:tc>
          <w:tcPr>
            <w:tcW w:w="2551" w:type="dxa"/>
          </w:tcPr>
          <w:p w14:paraId="06022D78" w14:textId="77777777" w:rsidR="002D73C3" w:rsidRPr="004B33DD" w:rsidRDefault="002D73C3"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1C9719FB" w14:textId="77777777" w:rsidR="002D73C3" w:rsidRPr="004B33DD" w:rsidRDefault="002D73C3" w:rsidP="005D62C9">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2D73C3" w:rsidRPr="004B33DD" w14:paraId="2900A94A"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C8A08E1" w14:textId="77777777" w:rsidR="002D73C3" w:rsidRPr="004B33DD" w:rsidRDefault="002D73C3" w:rsidP="002D73C3">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1.1a. The structures controlling illegal harvesting are in place.</w:t>
            </w:r>
          </w:p>
        </w:tc>
        <w:tc>
          <w:tcPr>
            <w:tcW w:w="2254" w:type="dxa"/>
          </w:tcPr>
          <w:p w14:paraId="76835469" w14:textId="52C78B8C" w:rsidR="002D73C3" w:rsidRPr="004B33DD" w:rsidRDefault="002D73C3" w:rsidP="002D73C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274A3496" w14:textId="57938E51" w:rsidR="002D73C3" w:rsidRPr="004B33DD" w:rsidRDefault="002D73C3" w:rsidP="002D73C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lang w:val="et-EE"/>
              </w:rPr>
            </w:pPr>
          </w:p>
        </w:tc>
        <w:tc>
          <w:tcPr>
            <w:tcW w:w="2551" w:type="dxa"/>
          </w:tcPr>
          <w:p w14:paraId="64D01C75" w14:textId="77777777" w:rsidR="002D73C3" w:rsidRPr="004B33DD" w:rsidRDefault="002D73C3" w:rsidP="005F204A">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1EE096AA" w14:textId="77777777" w:rsidR="002D73C3" w:rsidRPr="004B33DD" w:rsidRDefault="002D73C3" w:rsidP="002D73C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5F204A" w:rsidRPr="004B33DD" w14:paraId="7E14FD16"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196B31D5" w14:textId="77777777" w:rsidR="005F204A" w:rsidRPr="004B33DD" w:rsidRDefault="005F204A" w:rsidP="005F204A">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1.1b. Control bodies for Illegal logging are working effectively</w:t>
            </w:r>
          </w:p>
        </w:tc>
        <w:tc>
          <w:tcPr>
            <w:tcW w:w="2254" w:type="dxa"/>
          </w:tcPr>
          <w:p w14:paraId="406389D4" w14:textId="01A7C688" w:rsidR="005F204A" w:rsidRPr="004B33DD" w:rsidRDefault="005F204A"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45AB4E80" w14:textId="4C4156B2" w:rsidR="005F204A" w:rsidRPr="004B33DD" w:rsidRDefault="005F204A"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lang w:val="et-EE"/>
              </w:rPr>
            </w:pPr>
          </w:p>
        </w:tc>
        <w:tc>
          <w:tcPr>
            <w:tcW w:w="2551" w:type="dxa"/>
          </w:tcPr>
          <w:p w14:paraId="57EF5F16" w14:textId="77777777" w:rsidR="005F204A" w:rsidRPr="004B33DD" w:rsidRDefault="005F204A"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151FBFFD" w14:textId="77777777" w:rsidR="005F204A" w:rsidRPr="004B33DD" w:rsidRDefault="005F204A"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5F204A" w:rsidRPr="004B33DD" w14:paraId="1A5DBE91" w14:textId="77777777" w:rsidTr="00487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5"/>
          </w:tcPr>
          <w:p w14:paraId="063E2D55" w14:textId="77777777" w:rsidR="005F204A" w:rsidRPr="004B33DD" w:rsidRDefault="005F204A" w:rsidP="005F204A">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According to requirements during evaluation of Legality indicator “1.1 Evidence of enforcement of logging related laws in the district” the organization shall use the “Minimum list of applicable laws, regulations and nationally ratified international treaties, conventions and agreements” (table below) for the identification of logging related laws in the supply area under evaluation.</w:t>
            </w:r>
          </w:p>
        </w:tc>
      </w:tr>
      <w:tr w:rsidR="005F204A" w:rsidRPr="004B33DD" w14:paraId="66B8C664"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19648C5B" w14:textId="77777777" w:rsidR="005F204A" w:rsidRPr="004B33DD" w:rsidRDefault="005F204A" w:rsidP="005F204A">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1.1 Land tenure and management rights</w:t>
            </w:r>
          </w:p>
        </w:tc>
        <w:tc>
          <w:tcPr>
            <w:tcW w:w="2254" w:type="dxa"/>
          </w:tcPr>
          <w:p w14:paraId="41694411" w14:textId="74A0F7FD" w:rsidR="005F204A" w:rsidRPr="004B33DD" w:rsidRDefault="005F204A"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63628FCC" w14:textId="5195A327" w:rsidR="005F204A" w:rsidRPr="004B33DD" w:rsidRDefault="005F204A"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6A20E0D7" w14:textId="74789915" w:rsidR="005F204A" w:rsidRPr="004B33DD" w:rsidRDefault="005F204A"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0A5E8248" w14:textId="2CAC990F" w:rsidR="005F204A" w:rsidRPr="004B33DD" w:rsidRDefault="005F204A"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5F204A" w:rsidRPr="004B33DD" w14:paraId="7F32757E"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99FDA0C" w14:textId="77777777" w:rsidR="005F204A" w:rsidRPr="004B33DD" w:rsidRDefault="005F204A" w:rsidP="005F204A">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1.2 Concession licenses</w:t>
            </w:r>
          </w:p>
        </w:tc>
        <w:tc>
          <w:tcPr>
            <w:tcW w:w="2254" w:type="dxa"/>
          </w:tcPr>
          <w:p w14:paraId="647CD187" w14:textId="0BA5C0F0" w:rsidR="005F204A" w:rsidRPr="004B33DD" w:rsidRDefault="005F204A" w:rsidP="005F204A">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237F19B6" w14:textId="3DB2B3BA" w:rsidR="005F204A" w:rsidRPr="004B33DD" w:rsidRDefault="005F204A"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5E0A23A5" w14:textId="5E56A988" w:rsidR="005F204A" w:rsidRPr="004B33DD" w:rsidRDefault="005F204A"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46066A8D" w14:textId="77777777" w:rsidR="005F204A" w:rsidRPr="004B33DD" w:rsidRDefault="005F204A" w:rsidP="005F204A">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5F204A" w:rsidRPr="004B33DD" w14:paraId="70E81B34"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4DD24D8C" w14:textId="77777777" w:rsidR="005F204A" w:rsidRPr="004B33DD" w:rsidRDefault="005F204A" w:rsidP="005F204A">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1.3 Management and harvesting planning</w:t>
            </w:r>
          </w:p>
        </w:tc>
        <w:tc>
          <w:tcPr>
            <w:tcW w:w="2254" w:type="dxa"/>
          </w:tcPr>
          <w:p w14:paraId="17F5C78F" w14:textId="794A098C" w:rsidR="005F204A" w:rsidRPr="004B33DD" w:rsidRDefault="005F204A"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20E36965" w14:textId="77777777" w:rsidR="005F204A" w:rsidRPr="004B33DD" w:rsidRDefault="005F204A"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4ECF8E18" w14:textId="70E76CE9" w:rsidR="005F204A" w:rsidRPr="004B33DD" w:rsidRDefault="005F204A"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0B8B0FC1" w14:textId="77777777" w:rsidR="005F204A" w:rsidRPr="004B33DD" w:rsidRDefault="005F204A"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5F204A" w:rsidRPr="004B33DD" w14:paraId="7BA51BE0"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3688DA8" w14:textId="77777777" w:rsidR="005F204A" w:rsidRPr="004B33DD" w:rsidRDefault="005F204A" w:rsidP="005F204A">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1.4 Harvesting permits</w:t>
            </w:r>
          </w:p>
        </w:tc>
        <w:tc>
          <w:tcPr>
            <w:tcW w:w="2254" w:type="dxa"/>
          </w:tcPr>
          <w:p w14:paraId="5C2D664D" w14:textId="4A48E66D" w:rsidR="005F204A" w:rsidRPr="004B33DD" w:rsidRDefault="005F204A" w:rsidP="005F204A">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35A73DDB" w14:textId="1B168715" w:rsidR="005F204A" w:rsidRPr="004B33DD" w:rsidRDefault="005F204A"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5E029800" w14:textId="77777777" w:rsidR="005F204A" w:rsidRPr="004B33DD" w:rsidRDefault="005F204A"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248E216D" w14:textId="285D3712" w:rsidR="005F204A" w:rsidRPr="004B33DD" w:rsidRDefault="005F204A" w:rsidP="005F204A">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5F204A" w:rsidRPr="004B33DD" w14:paraId="57D9631D"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082B52F2" w14:textId="77777777" w:rsidR="005F204A" w:rsidRPr="004B33DD" w:rsidRDefault="005F204A" w:rsidP="005F204A">
            <w:pPr>
              <w:rPr>
                <w:rFonts w:ascii="MS Reference Sans Serif" w:hAnsi="MS Reference Sans Serif" w:cstheme="minorHAnsi"/>
                <w:sz w:val="18"/>
                <w:szCs w:val="18"/>
              </w:rPr>
            </w:pPr>
          </w:p>
        </w:tc>
        <w:tc>
          <w:tcPr>
            <w:tcW w:w="2254" w:type="dxa"/>
          </w:tcPr>
          <w:p w14:paraId="0119B70E" w14:textId="684D7E69" w:rsidR="005F204A" w:rsidRPr="004B33DD" w:rsidRDefault="005F204A"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490CF209" w14:textId="0B2367B0" w:rsidR="005F204A" w:rsidRPr="004B33DD" w:rsidRDefault="005F204A"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0326BDC6" w14:textId="69BCCD78" w:rsidR="005F204A" w:rsidRPr="004B33DD" w:rsidRDefault="005F204A"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004AFD05" w14:textId="77777777" w:rsidR="005F204A" w:rsidRPr="004B33DD" w:rsidRDefault="005F204A" w:rsidP="005F204A">
            <w:pPr>
              <w:pStyle w:val="ListParagraph"/>
              <w:ind w:left="360"/>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5F204A" w:rsidRPr="004B33DD" w14:paraId="6800452E"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9BC2625" w14:textId="77777777" w:rsidR="005F204A" w:rsidRPr="004B33DD" w:rsidRDefault="005F204A" w:rsidP="005F204A">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1.5 Payment of royalties and harvesting fees</w:t>
            </w:r>
          </w:p>
        </w:tc>
        <w:tc>
          <w:tcPr>
            <w:tcW w:w="2254" w:type="dxa"/>
          </w:tcPr>
          <w:p w14:paraId="5210487C" w14:textId="67B8091B" w:rsidR="005F204A" w:rsidRPr="004B33DD" w:rsidRDefault="005F204A" w:rsidP="005F204A">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55B99E3A" w14:textId="13D183C0" w:rsidR="005F204A" w:rsidRPr="004B33DD" w:rsidRDefault="005F204A"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62432563" w14:textId="54171019" w:rsidR="005F204A" w:rsidRPr="004B33DD" w:rsidRDefault="005F204A"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44FE39E8" w14:textId="7FF77A2D" w:rsidR="005F204A" w:rsidRPr="004B33DD" w:rsidRDefault="005F204A" w:rsidP="005F204A">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5F204A" w:rsidRPr="004B33DD" w14:paraId="7F5AC39E"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6D6AF5FC" w14:textId="77777777" w:rsidR="005F204A" w:rsidRPr="004B33DD" w:rsidRDefault="005F204A" w:rsidP="005F204A">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1.6 Value added taxes and other sales taxes</w:t>
            </w:r>
          </w:p>
        </w:tc>
        <w:tc>
          <w:tcPr>
            <w:tcW w:w="2254" w:type="dxa"/>
          </w:tcPr>
          <w:p w14:paraId="3B6BC38D" w14:textId="07EF1979" w:rsidR="005F204A" w:rsidRPr="004B33DD" w:rsidRDefault="005F204A"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3039CD91" w14:textId="7A78D0CC" w:rsidR="005F204A" w:rsidRPr="004B33DD" w:rsidRDefault="005F204A"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14BF7A00" w14:textId="1A423F08" w:rsidR="005F204A" w:rsidRPr="004B33DD" w:rsidRDefault="005F204A"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10B809C0" w14:textId="77777777" w:rsidR="005F204A" w:rsidRPr="004B33DD" w:rsidRDefault="005F204A" w:rsidP="005F204A">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675E8F" w:rsidRPr="004B33DD" w14:paraId="614AD670"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80F7F6E" w14:textId="77777777" w:rsidR="00675E8F" w:rsidRPr="004B33DD" w:rsidRDefault="00675E8F" w:rsidP="00675E8F">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1.7 Income and profit taxes</w:t>
            </w:r>
          </w:p>
        </w:tc>
        <w:tc>
          <w:tcPr>
            <w:tcW w:w="2254" w:type="dxa"/>
          </w:tcPr>
          <w:p w14:paraId="659882B0" w14:textId="38868CBF" w:rsidR="00675E8F" w:rsidRPr="004B33DD" w:rsidRDefault="00675E8F" w:rsidP="00675E8F">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26DA9113" w14:textId="41B0D921" w:rsidR="00675E8F" w:rsidRPr="004B33DD" w:rsidRDefault="00675E8F"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50D81A5E" w14:textId="72299E75" w:rsidR="00675E8F" w:rsidRPr="004B33DD" w:rsidRDefault="00675E8F"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0D7875C6" w14:textId="7AB0F811" w:rsidR="00675E8F" w:rsidRPr="004B33DD" w:rsidRDefault="00675E8F" w:rsidP="00675E8F">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2027ED" w:rsidRPr="004B33DD" w14:paraId="3F5E42B8"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0F1178A8" w14:textId="77777777" w:rsidR="002027ED" w:rsidRPr="004B33DD" w:rsidRDefault="002027ED" w:rsidP="002027ED">
            <w:pPr>
              <w:pStyle w:val="Default"/>
              <w:rPr>
                <w:rFonts w:ascii="MS Reference Sans Serif" w:eastAsiaTheme="minorHAnsi" w:hAnsi="MS Reference Sans Serif" w:cstheme="minorHAnsi"/>
                <w:b w:val="0"/>
                <w:color w:val="auto"/>
                <w:sz w:val="18"/>
                <w:szCs w:val="18"/>
                <w:lang w:val="en-GB"/>
              </w:rPr>
            </w:pPr>
            <w:r w:rsidRPr="004B33DD">
              <w:rPr>
                <w:rFonts w:ascii="MS Reference Sans Serif" w:eastAsiaTheme="minorHAnsi" w:hAnsi="MS Reference Sans Serif" w:cstheme="minorHAnsi"/>
                <w:b w:val="0"/>
                <w:color w:val="auto"/>
                <w:sz w:val="18"/>
                <w:szCs w:val="18"/>
                <w:lang w:val="en-GB"/>
              </w:rPr>
              <w:t>1.8 Timber harvesting regulations</w:t>
            </w:r>
          </w:p>
        </w:tc>
        <w:tc>
          <w:tcPr>
            <w:tcW w:w="2254" w:type="dxa"/>
          </w:tcPr>
          <w:p w14:paraId="2C4E8313" w14:textId="294C0967" w:rsidR="002027ED" w:rsidRPr="004B33DD" w:rsidRDefault="002027ED" w:rsidP="002027ED">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3E2F7787" w14:textId="4CBA7CA1" w:rsidR="002027ED" w:rsidRPr="004B33DD" w:rsidRDefault="002027ED"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06B79DDD" w14:textId="1CD25959" w:rsidR="002027ED" w:rsidRPr="004B33DD" w:rsidRDefault="002027ED"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4D2FD72A" w14:textId="77777777" w:rsidR="002027ED" w:rsidRPr="004B33DD" w:rsidRDefault="002027ED" w:rsidP="002027ED">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F17BF3" w:rsidRPr="004B33DD" w14:paraId="7CEEE017"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E326C3B" w14:textId="77777777" w:rsidR="00F17BF3" w:rsidRPr="004B33DD" w:rsidRDefault="00F17BF3" w:rsidP="00F17BF3">
            <w:pPr>
              <w:pStyle w:val="Default"/>
              <w:rPr>
                <w:rFonts w:ascii="MS Reference Sans Serif" w:eastAsiaTheme="minorHAnsi" w:hAnsi="MS Reference Sans Serif" w:cstheme="minorHAnsi"/>
                <w:b w:val="0"/>
                <w:color w:val="auto"/>
                <w:sz w:val="18"/>
                <w:szCs w:val="18"/>
                <w:lang w:val="en-GB"/>
              </w:rPr>
            </w:pPr>
            <w:r w:rsidRPr="004B33DD">
              <w:rPr>
                <w:rFonts w:ascii="MS Reference Sans Serif" w:eastAsiaTheme="minorHAnsi" w:hAnsi="MS Reference Sans Serif" w:cstheme="minorHAnsi"/>
                <w:b w:val="0"/>
                <w:color w:val="auto"/>
                <w:sz w:val="18"/>
                <w:szCs w:val="18"/>
                <w:lang w:val="en-GB"/>
              </w:rPr>
              <w:t>1.9 Protected sites and species</w:t>
            </w:r>
          </w:p>
        </w:tc>
        <w:tc>
          <w:tcPr>
            <w:tcW w:w="2254" w:type="dxa"/>
          </w:tcPr>
          <w:p w14:paraId="0F6ECFAE" w14:textId="380FD38E" w:rsidR="00F17BF3" w:rsidRPr="004B33DD" w:rsidRDefault="00F17BF3" w:rsidP="00F17BF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2921FB30" w14:textId="69247E58" w:rsidR="00F17BF3" w:rsidRPr="004B33DD" w:rsidRDefault="00F17BF3"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17AE2407" w14:textId="651170E2" w:rsidR="00F17BF3" w:rsidRPr="004B33DD" w:rsidRDefault="00F17BF3"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lang w:val="ru-RU"/>
              </w:rPr>
            </w:pPr>
          </w:p>
        </w:tc>
        <w:tc>
          <w:tcPr>
            <w:tcW w:w="3969" w:type="dxa"/>
          </w:tcPr>
          <w:p w14:paraId="0EA8CDE1" w14:textId="77777777" w:rsidR="00F17BF3" w:rsidRPr="004B33DD" w:rsidRDefault="00F17BF3" w:rsidP="00F17BF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F17BF3" w:rsidRPr="004B33DD" w14:paraId="6E6B22B3"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7317CAC3" w14:textId="77777777" w:rsidR="00F17BF3" w:rsidRPr="004B33DD" w:rsidRDefault="00F17BF3" w:rsidP="00F17BF3">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1.10 Environmental</w:t>
            </w:r>
          </w:p>
          <w:p w14:paraId="72CA9725" w14:textId="77777777" w:rsidR="00F17BF3" w:rsidRPr="004B33DD" w:rsidRDefault="00F17BF3" w:rsidP="00F17BF3">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t>requirements</w:t>
            </w:r>
          </w:p>
        </w:tc>
        <w:tc>
          <w:tcPr>
            <w:tcW w:w="2254" w:type="dxa"/>
          </w:tcPr>
          <w:p w14:paraId="61154D77" w14:textId="77777777" w:rsidR="00F17BF3" w:rsidRPr="004B33DD" w:rsidRDefault="00F17BF3" w:rsidP="00F17BF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0949C525" w14:textId="77777777" w:rsidR="00F17BF3" w:rsidRPr="004B33DD" w:rsidRDefault="00F17BF3"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6E1CDA08" w14:textId="77777777" w:rsidR="00F17BF3" w:rsidRPr="004B33DD" w:rsidRDefault="00F17BF3"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63E54A95" w14:textId="77777777" w:rsidR="00F17BF3" w:rsidRPr="004B33DD" w:rsidRDefault="00F17BF3" w:rsidP="00F17BF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675E8F" w:rsidRPr="004B33DD" w14:paraId="3F3A5D67"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F1F0E70" w14:textId="77777777" w:rsidR="00675E8F" w:rsidRPr="004B33DD" w:rsidRDefault="00675E8F" w:rsidP="00675E8F">
            <w:pPr>
              <w:rPr>
                <w:rFonts w:ascii="MS Reference Sans Serif" w:hAnsi="MS Reference Sans Serif" w:cstheme="minorHAnsi"/>
                <w:b w:val="0"/>
                <w:sz w:val="18"/>
                <w:szCs w:val="18"/>
              </w:rPr>
            </w:pPr>
            <w:r w:rsidRPr="004B33DD">
              <w:rPr>
                <w:rFonts w:ascii="MS Reference Sans Serif" w:hAnsi="MS Reference Sans Serif" w:cstheme="minorHAnsi"/>
                <w:b w:val="0"/>
                <w:sz w:val="18"/>
                <w:szCs w:val="18"/>
              </w:rPr>
              <w:lastRenderedPageBreak/>
              <w:t>1.11 Health and safety</w:t>
            </w:r>
          </w:p>
        </w:tc>
        <w:tc>
          <w:tcPr>
            <w:tcW w:w="2254" w:type="dxa"/>
          </w:tcPr>
          <w:p w14:paraId="0D3B726B" w14:textId="56A35025" w:rsidR="00675E8F" w:rsidRPr="004B33DD" w:rsidRDefault="00675E8F" w:rsidP="00675E8F">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73F4E386" w14:textId="695AACC7" w:rsidR="00675E8F" w:rsidRPr="004B33DD" w:rsidRDefault="00675E8F"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102E0FB3" w14:textId="26DC37F0" w:rsidR="00675E8F" w:rsidRPr="004B33DD" w:rsidRDefault="00675E8F"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521D0AF6" w14:textId="5233C367" w:rsidR="00675E8F" w:rsidRPr="004B33DD" w:rsidRDefault="00675E8F" w:rsidP="00675E8F">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675E8F" w:rsidRPr="004B33DD" w14:paraId="4213D712"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3D1E10AF" w14:textId="77777777" w:rsidR="00675E8F" w:rsidRPr="004B33DD" w:rsidRDefault="00675E8F" w:rsidP="00675E8F">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1.12 Legal employment</w:t>
            </w:r>
          </w:p>
        </w:tc>
        <w:tc>
          <w:tcPr>
            <w:tcW w:w="2254" w:type="dxa"/>
          </w:tcPr>
          <w:p w14:paraId="4572E25D" w14:textId="52466CF6" w:rsidR="00675E8F" w:rsidRPr="004B33DD" w:rsidRDefault="00675E8F" w:rsidP="00675E8F">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6362ECFD" w14:textId="77777777" w:rsidR="00675E8F" w:rsidRPr="004B33DD" w:rsidRDefault="00675E8F"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652A92A1" w14:textId="77777777" w:rsidR="00675E8F" w:rsidRPr="004B33DD" w:rsidRDefault="00675E8F"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2D4819D5" w14:textId="77777777" w:rsidR="00675E8F" w:rsidRPr="004B33DD" w:rsidRDefault="00675E8F" w:rsidP="00675E8F">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31BD2" w:rsidRPr="004B33DD" w14:paraId="0EC1513B"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E2EAD73" w14:textId="77777777" w:rsidR="00731BD2" w:rsidRPr="004B33DD" w:rsidRDefault="00731BD2" w:rsidP="00731BD2">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1.13 Customary rights</w:t>
            </w:r>
          </w:p>
        </w:tc>
        <w:tc>
          <w:tcPr>
            <w:tcW w:w="2254" w:type="dxa"/>
          </w:tcPr>
          <w:p w14:paraId="2FC0DB70" w14:textId="52526443"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14AF162E" w14:textId="196EFFA7" w:rsidR="00731BD2" w:rsidRPr="004B33DD" w:rsidRDefault="00731BD2"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1BF2A8EC" w14:textId="0BECE08C" w:rsidR="00731BD2" w:rsidRPr="004B33DD" w:rsidRDefault="00731BD2" w:rsidP="005717AB">
            <w:pPr>
              <w:ind w:left="360"/>
              <w:jc w:val="both"/>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474720C7" w14:textId="72CF0B2E"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31BD2" w:rsidRPr="004B33DD" w14:paraId="01BC2239"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2955FD3B" w14:textId="77777777" w:rsidR="00731BD2" w:rsidRPr="004B33DD" w:rsidRDefault="00731BD2" w:rsidP="00731BD2">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1.14 Free, Prior and Informed Consent</w:t>
            </w:r>
          </w:p>
        </w:tc>
        <w:tc>
          <w:tcPr>
            <w:tcW w:w="2254" w:type="dxa"/>
          </w:tcPr>
          <w:p w14:paraId="62E08E22" w14:textId="1DDC2909"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5BB9960D" w14:textId="055EB897" w:rsidR="00731BD2" w:rsidRPr="004B33DD" w:rsidRDefault="00731BD2"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79BE598B" w14:textId="6B004B89" w:rsidR="00731BD2" w:rsidRPr="004B33DD" w:rsidRDefault="00731BD2" w:rsidP="005717AB">
            <w:pPr>
              <w:ind w:left="360"/>
              <w:jc w:val="both"/>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167E2E1F" w14:textId="3DDD39D4"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2027ED" w:rsidRPr="004B33DD" w14:paraId="5CF25F1C"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97998B5" w14:textId="77777777" w:rsidR="002027ED" w:rsidRPr="004B33DD" w:rsidRDefault="002027ED" w:rsidP="002027ED">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1.15 Indigenous peoples’ rights</w:t>
            </w:r>
          </w:p>
        </w:tc>
        <w:tc>
          <w:tcPr>
            <w:tcW w:w="2254" w:type="dxa"/>
          </w:tcPr>
          <w:p w14:paraId="38E433D8" w14:textId="2065AEDC" w:rsidR="002027ED" w:rsidRPr="004B33DD" w:rsidRDefault="002027ED" w:rsidP="002027ED">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25A5B904" w14:textId="630DB856" w:rsidR="002027ED" w:rsidRPr="004B33DD" w:rsidRDefault="002027ED" w:rsidP="002027ED">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61B7963C" w14:textId="1CBEE96D" w:rsidR="002027ED" w:rsidRPr="004B33DD" w:rsidRDefault="002027ED" w:rsidP="002027ED">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5B0B5616" w14:textId="221F103E" w:rsidR="002027ED" w:rsidRPr="004B33DD" w:rsidRDefault="002027ED" w:rsidP="002027ED">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F17BF3" w:rsidRPr="004B33DD" w14:paraId="00298E52"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59379C32" w14:textId="77777777" w:rsidR="00F17BF3" w:rsidRPr="004B33DD" w:rsidRDefault="00F17BF3" w:rsidP="00F17BF3">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1.16 Classification of species, quantities, qualities</w:t>
            </w:r>
          </w:p>
        </w:tc>
        <w:tc>
          <w:tcPr>
            <w:tcW w:w="2254" w:type="dxa"/>
          </w:tcPr>
          <w:p w14:paraId="45702100" w14:textId="7F82BEA5" w:rsidR="00F17BF3" w:rsidRPr="004B33DD" w:rsidRDefault="00F17BF3" w:rsidP="00F17BF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79AED9FC" w14:textId="1F7C52D7" w:rsidR="00F17BF3" w:rsidRPr="004B33DD" w:rsidRDefault="00F17BF3" w:rsidP="00F17BF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43ED8259" w14:textId="16F065C1" w:rsidR="00F17BF3" w:rsidRPr="004B33DD" w:rsidRDefault="00F17BF3" w:rsidP="00F17BF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09AE5618" w14:textId="77F1EBCF" w:rsidR="00F17BF3" w:rsidRPr="004B33DD" w:rsidRDefault="00F17BF3" w:rsidP="00F17BF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F17BF3" w:rsidRPr="004B33DD" w14:paraId="7ED596A0"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5458AB9" w14:textId="77777777" w:rsidR="00F17BF3" w:rsidRPr="004B33DD" w:rsidRDefault="00F17BF3" w:rsidP="00F17BF3">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1.17 Trade and transport</w:t>
            </w:r>
          </w:p>
        </w:tc>
        <w:tc>
          <w:tcPr>
            <w:tcW w:w="2254" w:type="dxa"/>
          </w:tcPr>
          <w:p w14:paraId="67E7B81E" w14:textId="5685B608" w:rsidR="00F17BF3" w:rsidRPr="004B33DD" w:rsidRDefault="00F17BF3" w:rsidP="00F17BF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3F8F481E" w14:textId="267AF7EB" w:rsidR="00F17BF3" w:rsidRPr="004B33DD" w:rsidRDefault="00F17BF3" w:rsidP="00F17BF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76CE6BFB" w14:textId="75F72CB4" w:rsidR="00F17BF3" w:rsidRPr="004B33DD" w:rsidRDefault="00F17BF3" w:rsidP="00F17BF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68116827" w14:textId="55D8B727" w:rsidR="00F17BF3" w:rsidRPr="004B33DD" w:rsidRDefault="00F17BF3" w:rsidP="00F17BF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F17BF3" w:rsidRPr="004B33DD" w14:paraId="25CE4D72"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63007EFE" w14:textId="77777777" w:rsidR="00F17BF3" w:rsidRPr="004B33DD" w:rsidRDefault="00F17BF3" w:rsidP="00F17BF3">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1.18 Offshore trading and transfer pricing</w:t>
            </w:r>
          </w:p>
        </w:tc>
        <w:tc>
          <w:tcPr>
            <w:tcW w:w="2254" w:type="dxa"/>
          </w:tcPr>
          <w:p w14:paraId="2514D4AE" w14:textId="2080BB90" w:rsidR="00F17BF3" w:rsidRPr="004B33DD" w:rsidRDefault="00F17BF3" w:rsidP="00F17BF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2B2FDB19" w14:textId="1699ACA4" w:rsidR="00F17BF3" w:rsidRPr="004B33DD" w:rsidRDefault="00F17BF3" w:rsidP="00F17BF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65F51749" w14:textId="758551A2" w:rsidR="00F17BF3" w:rsidRPr="004B33DD" w:rsidRDefault="00F17BF3" w:rsidP="00F17BF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068B371F" w14:textId="62A52B91" w:rsidR="00F17BF3" w:rsidRPr="004B33DD" w:rsidRDefault="00F17BF3" w:rsidP="00F17BF3">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F17BF3" w:rsidRPr="004B33DD" w14:paraId="3EB108EE"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67DD631" w14:textId="77777777" w:rsidR="00F17BF3" w:rsidRPr="004B33DD" w:rsidRDefault="00F17BF3" w:rsidP="00F17BF3">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1.19 Custom regulations</w:t>
            </w:r>
          </w:p>
        </w:tc>
        <w:tc>
          <w:tcPr>
            <w:tcW w:w="2254" w:type="dxa"/>
          </w:tcPr>
          <w:p w14:paraId="548F1674" w14:textId="19DA0E3B" w:rsidR="00F17BF3" w:rsidRPr="004B33DD" w:rsidRDefault="00F17BF3" w:rsidP="00F17BF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105D3556" w14:textId="33CEA699" w:rsidR="00F17BF3" w:rsidRPr="004B33DD" w:rsidRDefault="00F17BF3" w:rsidP="00F17BF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62D3EBDF" w14:textId="24DFABCD" w:rsidR="00F17BF3" w:rsidRPr="004B33DD" w:rsidRDefault="00F17BF3" w:rsidP="00F17BF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770CBCB9" w14:textId="05A84EB2" w:rsidR="00F17BF3" w:rsidRPr="004B33DD" w:rsidRDefault="00F17BF3" w:rsidP="00F17BF3">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31BD2" w:rsidRPr="004B33DD" w14:paraId="44AAACA6"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28B078E4" w14:textId="77777777" w:rsidR="00731BD2" w:rsidRPr="004B33DD" w:rsidRDefault="00731BD2" w:rsidP="00731BD2">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1.20. CITES</w:t>
            </w:r>
          </w:p>
        </w:tc>
        <w:tc>
          <w:tcPr>
            <w:tcW w:w="2254" w:type="dxa"/>
          </w:tcPr>
          <w:p w14:paraId="151A81EC" w14:textId="012D7C73"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34F6EBF7" w14:textId="3391F33F"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7FC7232A" w14:textId="610C652A"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159D0A8E" w14:textId="5D60AE52"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31BD2" w:rsidRPr="004B33DD" w14:paraId="5A457EEF"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2AE2595" w14:textId="77777777" w:rsidR="00731BD2" w:rsidRPr="004B33DD" w:rsidRDefault="00731BD2" w:rsidP="00731BD2">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1.21 Legislation requiring due diligence/due care procedures</w:t>
            </w:r>
          </w:p>
        </w:tc>
        <w:tc>
          <w:tcPr>
            <w:tcW w:w="2254" w:type="dxa"/>
          </w:tcPr>
          <w:p w14:paraId="4DE4B7B2" w14:textId="17B2FD0C"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5A67F716" w14:textId="218F761D"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617EF582" w14:textId="6CDAD0F7"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5E9D795B" w14:textId="490C02F8"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31BD2" w:rsidRPr="004B33DD" w14:paraId="67E7C16F" w14:textId="77777777" w:rsidTr="00182790">
        <w:tc>
          <w:tcPr>
            <w:cnfStyle w:val="001000000000" w:firstRow="0" w:lastRow="0" w:firstColumn="1" w:lastColumn="0" w:oddVBand="0" w:evenVBand="0" w:oddHBand="0" w:evenHBand="0" w:firstRowFirstColumn="0" w:firstRowLastColumn="0" w:lastRowFirstColumn="0" w:lastRowLastColumn="0"/>
            <w:tcW w:w="13745" w:type="dxa"/>
            <w:gridSpan w:val="5"/>
          </w:tcPr>
          <w:p w14:paraId="37237FBA" w14:textId="77777777" w:rsidR="00731BD2" w:rsidRPr="004B33DD" w:rsidRDefault="00731BD2" w:rsidP="00731BD2">
            <w:pPr>
              <w:rPr>
                <w:rFonts w:ascii="MS Reference Sans Serif" w:hAnsi="MS Reference Sans Serif" w:cstheme="minorHAnsi"/>
              </w:rPr>
            </w:pPr>
            <w:r w:rsidRPr="004B33DD">
              <w:rPr>
                <w:rFonts w:ascii="MS Reference Sans Serif" w:hAnsi="MS Reference Sans Serif" w:cstheme="minorHAnsi"/>
              </w:rPr>
              <w:t>Below are indicators 1.2-1.4 from current NRA</w:t>
            </w:r>
          </w:p>
        </w:tc>
      </w:tr>
      <w:tr w:rsidR="00731BD2" w:rsidRPr="004B33DD" w14:paraId="4DEE86C4"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0F4A860" w14:textId="77777777" w:rsidR="00731BD2" w:rsidRPr="004B33DD" w:rsidRDefault="00731BD2" w:rsidP="00731BD2">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1.2 There is evidence in the district demonstrating the legality of harvests and wood purchases that includes robust and effective system for granting licenses and harvest permits</w:t>
            </w:r>
          </w:p>
        </w:tc>
        <w:tc>
          <w:tcPr>
            <w:tcW w:w="2254" w:type="dxa"/>
          </w:tcPr>
          <w:p w14:paraId="04EC37AE" w14:textId="4C17C1E7"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7520C8A7" w14:textId="77777777"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05BEA296" w14:textId="77777777"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7D7007F7" w14:textId="77777777"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31BD2" w:rsidRPr="004B33DD" w14:paraId="7D1C1EB5"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52B4E6BE" w14:textId="77777777" w:rsidR="00731BD2" w:rsidRPr="004B33DD" w:rsidRDefault="00731BD2" w:rsidP="00731BD2">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 xml:space="preserve">1.2a. The proof of existence of reliable and effective system of forest lease and issuing harvesting </w:t>
            </w:r>
            <w:r w:rsidRPr="004B33DD">
              <w:rPr>
                <w:rFonts w:ascii="MS Reference Sans Serif" w:eastAsiaTheme="minorHAnsi" w:hAnsi="MS Reference Sans Serif" w:cstheme="minorHAnsi"/>
                <w:b w:val="0"/>
                <w:bCs w:val="0"/>
                <w:color w:val="auto"/>
                <w:sz w:val="18"/>
                <w:szCs w:val="18"/>
                <w:lang w:val="en-GB"/>
              </w:rPr>
              <w:lastRenderedPageBreak/>
              <w:t>permits as well as other documents which can confirm the legality of harvest and sale of timber in the region in question is presented.</w:t>
            </w:r>
          </w:p>
        </w:tc>
        <w:tc>
          <w:tcPr>
            <w:tcW w:w="2254" w:type="dxa"/>
          </w:tcPr>
          <w:p w14:paraId="0104E330" w14:textId="4F264EF7"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338C6BF3" w14:textId="10E8D454"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2D161602" w14:textId="4FBC968F"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435709B4" w14:textId="46769EF2"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31BD2" w:rsidRPr="004B33DD" w14:paraId="5179D0A7"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AD305E2" w14:textId="77777777" w:rsidR="00731BD2" w:rsidRPr="004B33DD" w:rsidRDefault="00731BD2" w:rsidP="00731BD2">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1.2b. There is no proof of timber coming from radionuclide contaminated districts where commercial timber harvest is prohibited</w:t>
            </w:r>
          </w:p>
        </w:tc>
        <w:tc>
          <w:tcPr>
            <w:tcW w:w="2254" w:type="dxa"/>
          </w:tcPr>
          <w:p w14:paraId="4C9579F4" w14:textId="0CE61CDE"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1D747117" w14:textId="2A154433"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172344F7" w14:textId="0291AFE3"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3F1987C1" w14:textId="0BB03944"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31BD2" w:rsidRPr="004B33DD" w14:paraId="2CEFAF75"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494672D4" w14:textId="77777777" w:rsidR="00731BD2" w:rsidRPr="004B33DD" w:rsidRDefault="00731BD2" w:rsidP="00731BD2">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1.3 There is little or no evidence or reporting of illegal harvesting in the district of origin</w:t>
            </w:r>
          </w:p>
        </w:tc>
        <w:tc>
          <w:tcPr>
            <w:tcW w:w="2254" w:type="dxa"/>
          </w:tcPr>
          <w:p w14:paraId="2EB018E4" w14:textId="177CDAA9"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34B7AF8E" w14:textId="6562B9C0"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05D6B46E" w14:textId="3665405B"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18D48B46" w14:textId="72EE2DF0"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31BD2" w:rsidRPr="004B33DD" w14:paraId="6DA43168"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22AE9BC" w14:textId="77777777" w:rsidR="00731BD2" w:rsidRPr="004B33DD" w:rsidRDefault="00731BD2" w:rsidP="00731BD2">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1.4a. There is a low perception of corruption with relation to granting harvesting permits and other related areas of law enforcement</w:t>
            </w:r>
          </w:p>
        </w:tc>
        <w:tc>
          <w:tcPr>
            <w:tcW w:w="2254" w:type="dxa"/>
          </w:tcPr>
          <w:p w14:paraId="435576B0" w14:textId="294DBAFA"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40B709EB" w14:textId="63BB7393"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49044DE5" w14:textId="2BDD4C0E"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452D15A5" w14:textId="77777777"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31BD2" w:rsidRPr="004B33DD" w14:paraId="0757172F"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4F085426" w14:textId="77777777" w:rsidR="00731BD2" w:rsidRPr="004B33DD" w:rsidRDefault="00731BD2" w:rsidP="00731BD2">
            <w:pPr>
              <w:pStyle w:val="Default"/>
              <w:rPr>
                <w:rFonts w:ascii="MS Reference Sans Serif" w:eastAsiaTheme="minorHAnsi" w:hAnsi="MS Reference Sans Serif" w:cstheme="minorHAnsi"/>
                <w:b w:val="0"/>
                <w:bCs w:val="0"/>
                <w:color w:val="auto"/>
                <w:sz w:val="18"/>
                <w:szCs w:val="18"/>
                <w:lang w:val="en-GB"/>
              </w:rPr>
            </w:pPr>
            <w:r w:rsidRPr="004B33DD">
              <w:rPr>
                <w:rFonts w:ascii="MS Reference Sans Serif" w:eastAsiaTheme="minorHAnsi" w:hAnsi="MS Reference Sans Serif" w:cstheme="minorHAnsi"/>
                <w:b w:val="0"/>
                <w:bCs w:val="0"/>
                <w:color w:val="auto"/>
                <w:sz w:val="18"/>
                <w:szCs w:val="18"/>
                <w:lang w:val="en-GB"/>
              </w:rPr>
              <w:t>1.4b. There are serious conflicts with relation to granting harvesting permits and other related areas of law enforcement identified during interviews with stakeholders</w:t>
            </w:r>
          </w:p>
        </w:tc>
        <w:tc>
          <w:tcPr>
            <w:tcW w:w="2254" w:type="dxa"/>
          </w:tcPr>
          <w:p w14:paraId="0D9108E7" w14:textId="0608D439"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100F4A41" w14:textId="260AC3DE"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66663F92" w14:textId="77777777"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7BA1C031" w14:textId="77777777"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31BD2" w:rsidRPr="004B33DD" w14:paraId="16A795DD" w14:textId="77777777" w:rsidTr="00DB1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5"/>
          </w:tcPr>
          <w:p w14:paraId="33211175" w14:textId="77777777" w:rsidR="00731BD2" w:rsidRPr="004B33DD" w:rsidRDefault="00731BD2" w:rsidP="00731BD2">
            <w:pPr>
              <w:rPr>
                <w:rFonts w:ascii="MS Reference Sans Serif" w:hAnsi="MS Reference Sans Serif" w:cstheme="minorHAnsi"/>
                <w:sz w:val="18"/>
                <w:szCs w:val="18"/>
              </w:rPr>
            </w:pPr>
            <w:r w:rsidRPr="004B33DD">
              <w:rPr>
                <w:rFonts w:ascii="MS Reference Sans Serif" w:hAnsi="MS Reference Sans Serif" w:cstheme="minorHAnsi"/>
                <w:sz w:val="18"/>
                <w:szCs w:val="18"/>
              </w:rPr>
              <w:t>Category 2. Wood harvested from areas where traditional or civil rights are violated</w:t>
            </w:r>
          </w:p>
        </w:tc>
      </w:tr>
      <w:tr w:rsidR="00731BD2" w:rsidRPr="004B33DD" w14:paraId="61B33F2A"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362D0964" w14:textId="77777777" w:rsidR="00731BD2" w:rsidRPr="004B33DD" w:rsidRDefault="00731BD2" w:rsidP="00731BD2">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lastRenderedPageBreak/>
              <w:t>2.1 There is no UN Security Council ban on timber exports from the country concerned</w:t>
            </w:r>
          </w:p>
        </w:tc>
        <w:tc>
          <w:tcPr>
            <w:tcW w:w="2254" w:type="dxa"/>
          </w:tcPr>
          <w:p w14:paraId="78CE0D74" w14:textId="1485EB99"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lang w:val="et-EE"/>
              </w:rPr>
            </w:pPr>
          </w:p>
        </w:tc>
        <w:tc>
          <w:tcPr>
            <w:tcW w:w="2717" w:type="dxa"/>
          </w:tcPr>
          <w:p w14:paraId="13E709F6" w14:textId="635D7CB4"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2175EEB9" w14:textId="3FE58649"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4453E634" w14:textId="46C99EFF"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31BD2" w:rsidRPr="004B33DD" w14:paraId="7E296604"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48B2C23" w14:textId="77777777" w:rsidR="00731BD2" w:rsidRPr="004B33DD" w:rsidRDefault="00731BD2" w:rsidP="00731BD2">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2.2 The country or district is not designated a source of conflict timber (e.g. USAID Type 1 conflict timber)</w:t>
            </w:r>
          </w:p>
        </w:tc>
        <w:tc>
          <w:tcPr>
            <w:tcW w:w="2254" w:type="dxa"/>
          </w:tcPr>
          <w:p w14:paraId="5A291A8C" w14:textId="1100DA7F"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75EC52E9" w14:textId="3501615C"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06359D9F" w14:textId="1026A129"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51ECA2AB" w14:textId="70ABF6C4" w:rsidR="00731BD2" w:rsidRPr="004B33DD" w:rsidRDefault="00731BD2" w:rsidP="00731BD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31BD2" w:rsidRPr="004B33DD" w14:paraId="1E0EB7CF"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153B96E0" w14:textId="77777777" w:rsidR="00731BD2" w:rsidRPr="004B33DD" w:rsidRDefault="00731BD2" w:rsidP="00731BD2">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2.3 There is no evidence of child labor or violation of ILO Fundamental Principles and Rights at work taking place in forest areas in the district concerned</w:t>
            </w:r>
          </w:p>
        </w:tc>
        <w:tc>
          <w:tcPr>
            <w:tcW w:w="2254" w:type="dxa"/>
          </w:tcPr>
          <w:p w14:paraId="2A17C6C0" w14:textId="68CAE5F8"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6D307024" w14:textId="77777777"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764AFE59" w14:textId="77777777"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360CA47A" w14:textId="77777777" w:rsidR="00731BD2" w:rsidRPr="004B33DD" w:rsidRDefault="00731BD2" w:rsidP="00731BD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15291" w:rsidRPr="004B33DD" w14:paraId="7ACD428E"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5AE51B9"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2.3a. There is no evidence of violation of freedom of association and collective bargaining</w:t>
            </w:r>
          </w:p>
        </w:tc>
        <w:tc>
          <w:tcPr>
            <w:tcW w:w="2254" w:type="dxa"/>
          </w:tcPr>
          <w:p w14:paraId="7B81F1A8" w14:textId="57AAD54B"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4320B6DD" w14:textId="4AE53EE6"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706E34A4" w14:textId="77777777"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4EE6796E" w14:textId="77777777"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15291" w:rsidRPr="004B33DD" w14:paraId="4C3F3525"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2F7F3A5F"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2.3b. There is no evidence of violations of the rights of prisoners of corrective labour institutions during wood harvest</w:t>
            </w:r>
          </w:p>
        </w:tc>
        <w:tc>
          <w:tcPr>
            <w:tcW w:w="2254" w:type="dxa"/>
          </w:tcPr>
          <w:p w14:paraId="3EEF20DC" w14:textId="77777777"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76CC634C" w14:textId="4FC592FC"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1A0A5079" w14:textId="77777777"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18BE0129" w14:textId="77777777"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15291" w:rsidRPr="004B33DD" w14:paraId="76792E22"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FE6AF93"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2.3c. There is no evidence of child labor use</w:t>
            </w:r>
          </w:p>
        </w:tc>
        <w:tc>
          <w:tcPr>
            <w:tcW w:w="2254" w:type="dxa"/>
          </w:tcPr>
          <w:p w14:paraId="3FEA59CB" w14:textId="1D2A3835"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1C838DDA" w14:textId="4D003CD3"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7DE59425" w14:textId="6CB092E5"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6B71593B" w14:textId="69A4A73C"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15291" w:rsidRPr="004B33DD" w14:paraId="0FD1A52F"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21EBB861"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2.3d. There is no evidence of discrimination in the area of employment and occupation</w:t>
            </w:r>
          </w:p>
        </w:tc>
        <w:tc>
          <w:tcPr>
            <w:tcW w:w="2254" w:type="dxa"/>
          </w:tcPr>
          <w:p w14:paraId="6B0D159C" w14:textId="511DD2EB"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70030099" w14:textId="2C79A0E2"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3E3AE265" w14:textId="5B7B83BC"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740C1D6C" w14:textId="77BAFCA7"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15291" w:rsidRPr="004B33DD" w14:paraId="36E949B5"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8BAB3BE"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lastRenderedPageBreak/>
              <w:t>2.4 There are recognized and equitable processes in place to resolve conflicts of substantial magnitude pertaining to traditional rights including use rights, cultural interests or traditional cultural identity in the district concern</w:t>
            </w:r>
          </w:p>
        </w:tc>
        <w:tc>
          <w:tcPr>
            <w:tcW w:w="2254" w:type="dxa"/>
          </w:tcPr>
          <w:p w14:paraId="2D8E7EA7" w14:textId="77777777"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4E9DA59B" w14:textId="003172E4"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10E71C74" w14:textId="77777777"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0D3B4C42" w14:textId="77777777"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15291" w:rsidRPr="004B33DD" w14:paraId="78BE3C72"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2EBD7467"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2.5 There is no evidence of violation of the ILO Convention 169 on Indigenous and Tribal Peoples taking place in the forest areas in the district concerned</w:t>
            </w:r>
          </w:p>
        </w:tc>
        <w:tc>
          <w:tcPr>
            <w:tcW w:w="2254" w:type="dxa"/>
          </w:tcPr>
          <w:p w14:paraId="3527707B" w14:textId="66C3B593"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4512E916" w14:textId="2E1B421A"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0184D8FF" w14:textId="2720BDBA"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6085669B" w14:textId="04114F6D"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15291" w:rsidRPr="004B33DD" w14:paraId="6EF066B1" w14:textId="77777777" w:rsidTr="00637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5"/>
          </w:tcPr>
          <w:p w14:paraId="3521DB8C" w14:textId="77777777" w:rsidR="00715291" w:rsidRPr="004B33DD" w:rsidRDefault="00715291" w:rsidP="00715291">
            <w:pPr>
              <w:rPr>
                <w:rFonts w:ascii="MS Reference Sans Serif" w:hAnsi="MS Reference Sans Serif" w:cstheme="minorHAnsi"/>
                <w:sz w:val="18"/>
                <w:szCs w:val="18"/>
              </w:rPr>
            </w:pPr>
            <w:r w:rsidRPr="004B33DD">
              <w:rPr>
                <w:rFonts w:ascii="MS Reference Sans Serif" w:hAnsi="MS Reference Sans Serif" w:cstheme="minorHAnsi"/>
                <w:sz w:val="18"/>
                <w:szCs w:val="18"/>
              </w:rPr>
              <w:t>Category 3. Wood harvested in forests where high conservation values are threatened by management activities</w:t>
            </w:r>
          </w:p>
        </w:tc>
      </w:tr>
      <w:tr w:rsidR="00715291" w:rsidRPr="004B33DD" w14:paraId="0ACCE9A5"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17A09687"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3.1 Forest management activities in the relevant level (eco-region, sub-eco-region, local) do not threaten eco-regionally significant high conservation values</w:t>
            </w:r>
          </w:p>
        </w:tc>
        <w:tc>
          <w:tcPr>
            <w:tcW w:w="2254" w:type="dxa"/>
          </w:tcPr>
          <w:p w14:paraId="06BB8732" w14:textId="77777777"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633E4DF2" w14:textId="77777777"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68413360" w14:textId="77777777"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285CCA62" w14:textId="77777777"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15291" w:rsidRPr="004B33DD" w14:paraId="480FFDE4"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22C22D3"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3.1a. Forest district is not included into the ecoregion (sub-ecoregion) from The Global 200 of WWF</w:t>
            </w:r>
          </w:p>
        </w:tc>
        <w:tc>
          <w:tcPr>
            <w:tcW w:w="2254" w:type="dxa"/>
          </w:tcPr>
          <w:p w14:paraId="2240E839" w14:textId="5A548279"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03E9ABF8" w14:textId="00ABCFEE"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36770CC1" w14:textId="5D2572A3"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103122C8" w14:textId="7D19AD97"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15291" w:rsidRPr="004B33DD" w14:paraId="65AF488B"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288BE640"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 xml:space="preserve">3.1b. The forest district is not included </w:t>
            </w:r>
            <w:r w:rsidRPr="004B33DD">
              <w:rPr>
                <w:rFonts w:ascii="MS Reference Sans Serif" w:hAnsi="MS Reference Sans Serif" w:cstheme="minorHAnsi"/>
                <w:b w:val="0"/>
                <w:bCs w:val="0"/>
                <w:sz w:val="18"/>
                <w:szCs w:val="18"/>
              </w:rPr>
              <w:lastRenderedPageBreak/>
              <w:t>into “Caucasus” bio-diversity hotspot</w:t>
            </w:r>
          </w:p>
        </w:tc>
        <w:tc>
          <w:tcPr>
            <w:tcW w:w="2254" w:type="dxa"/>
          </w:tcPr>
          <w:p w14:paraId="1A0CF799" w14:textId="6484FD8F"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140473DE" w14:textId="660EE571"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09DDDADA" w14:textId="6135BFE0"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1F219073" w14:textId="771E51D1"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15291" w:rsidRPr="004B33DD" w14:paraId="2AF2EEF2"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07EE240"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3.1c. The forest district is not included or does not contain intact forest landscapes</w:t>
            </w:r>
          </w:p>
        </w:tc>
        <w:tc>
          <w:tcPr>
            <w:tcW w:w="2254" w:type="dxa"/>
          </w:tcPr>
          <w:p w14:paraId="6EBA7E59" w14:textId="788796FC"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7D626B84" w14:textId="77777777"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43C3A894" w14:textId="6F505988"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442718E5" w14:textId="5D004B29"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15291" w:rsidRPr="004B33DD" w14:paraId="1B357F9F"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44C58704"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3.1d. The forest district is not included in the IUCN world centre of plant diversity</w:t>
            </w:r>
          </w:p>
        </w:tc>
        <w:tc>
          <w:tcPr>
            <w:tcW w:w="2254" w:type="dxa"/>
          </w:tcPr>
          <w:p w14:paraId="68D97AC5" w14:textId="088EC0D8"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2CDDA3E7" w14:textId="2C886B72"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4DE591AF" w14:textId="04B84700"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7B12CC53" w14:textId="77777777"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15291" w:rsidRPr="004B33DD" w14:paraId="021D014E"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E6DA6CA"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3.1e. The forest district does not contain important bird areas</w:t>
            </w:r>
          </w:p>
        </w:tc>
        <w:tc>
          <w:tcPr>
            <w:tcW w:w="2254" w:type="dxa"/>
          </w:tcPr>
          <w:p w14:paraId="7FA47DC7" w14:textId="4F50F693"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3FE1CD8A" w14:textId="087D707C"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54970265" w14:textId="6788DC6F"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4043BFAC" w14:textId="77777777"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15291" w:rsidRPr="004B33DD" w14:paraId="77131992"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2DC7BC51"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3.1f. The forest district has no wetlands of international importance</w:t>
            </w:r>
          </w:p>
        </w:tc>
        <w:tc>
          <w:tcPr>
            <w:tcW w:w="2254" w:type="dxa"/>
          </w:tcPr>
          <w:p w14:paraId="629044FF" w14:textId="6D9CA105"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32B62BCB" w14:textId="3AB5DAEE"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11BAEACF" w14:textId="701041B6"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4ACEB56E" w14:textId="77777777"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15291" w:rsidRPr="004B33DD" w14:paraId="545B4F38"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2C8E35C"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3.1g. The forest district has no rare forest ecosystems</w:t>
            </w:r>
          </w:p>
        </w:tc>
        <w:tc>
          <w:tcPr>
            <w:tcW w:w="2254" w:type="dxa"/>
          </w:tcPr>
          <w:p w14:paraId="5FC71ADC" w14:textId="1D7CB943"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745E4CF9" w14:textId="46CC0F88"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60BBF19A" w14:textId="2CDA1E60"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2530989C" w14:textId="77777777"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r w:rsidR="00715291" w:rsidRPr="004B33DD" w14:paraId="2072B83F" w14:textId="77777777" w:rsidTr="005D62C9">
        <w:tc>
          <w:tcPr>
            <w:cnfStyle w:val="001000000000" w:firstRow="0" w:lastRow="0" w:firstColumn="1" w:lastColumn="0" w:oddVBand="0" w:evenVBand="0" w:oddHBand="0" w:evenHBand="0" w:firstRowFirstColumn="0" w:firstRowLastColumn="0" w:lastRowFirstColumn="0" w:lastRowLastColumn="0"/>
            <w:tcW w:w="2254" w:type="dxa"/>
          </w:tcPr>
          <w:p w14:paraId="4DFAFA2C"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3.1h. The forest district does not belong to important plant areas</w:t>
            </w:r>
          </w:p>
        </w:tc>
        <w:tc>
          <w:tcPr>
            <w:tcW w:w="2254" w:type="dxa"/>
          </w:tcPr>
          <w:p w14:paraId="305C5A3A" w14:textId="487CE8A3"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717" w:type="dxa"/>
          </w:tcPr>
          <w:p w14:paraId="720341D9" w14:textId="17CDAD45"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2551" w:type="dxa"/>
          </w:tcPr>
          <w:p w14:paraId="0202135A" w14:textId="54DC058C"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c>
          <w:tcPr>
            <w:tcW w:w="3969" w:type="dxa"/>
          </w:tcPr>
          <w:p w14:paraId="24AD1E5E" w14:textId="77777777" w:rsidR="00715291" w:rsidRPr="004B33DD" w:rsidRDefault="00715291" w:rsidP="0071529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18"/>
                <w:szCs w:val="18"/>
              </w:rPr>
            </w:pPr>
          </w:p>
        </w:tc>
      </w:tr>
      <w:tr w:rsidR="00715291" w:rsidRPr="004B33DD" w14:paraId="64190D30" w14:textId="77777777" w:rsidTr="005D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C1306ED" w14:textId="77777777" w:rsidR="00715291" w:rsidRPr="004B33DD" w:rsidRDefault="00715291" w:rsidP="00715291">
            <w:pPr>
              <w:rPr>
                <w:rFonts w:ascii="MS Reference Sans Serif" w:hAnsi="MS Reference Sans Serif" w:cstheme="minorHAnsi"/>
                <w:b w:val="0"/>
                <w:bCs w:val="0"/>
                <w:sz w:val="18"/>
                <w:szCs w:val="18"/>
              </w:rPr>
            </w:pPr>
            <w:r w:rsidRPr="004B33DD">
              <w:rPr>
                <w:rFonts w:ascii="MS Reference Sans Serif" w:hAnsi="MS Reference Sans Serif" w:cstheme="minorHAnsi"/>
                <w:b w:val="0"/>
                <w:bCs w:val="0"/>
                <w:sz w:val="18"/>
                <w:szCs w:val="18"/>
              </w:rPr>
              <w:t>3.2 A strong system of protection (effective protected areas and legislation) is in place that ensures survival of the HCVs in the ecoregion</w:t>
            </w:r>
          </w:p>
        </w:tc>
        <w:tc>
          <w:tcPr>
            <w:tcW w:w="2254" w:type="dxa"/>
          </w:tcPr>
          <w:p w14:paraId="30FD9B39" w14:textId="4238932E"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717" w:type="dxa"/>
          </w:tcPr>
          <w:p w14:paraId="0C38AD8E" w14:textId="3A49F494"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2551" w:type="dxa"/>
          </w:tcPr>
          <w:p w14:paraId="7566DDE0" w14:textId="7AF5945F"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c>
          <w:tcPr>
            <w:tcW w:w="3969" w:type="dxa"/>
          </w:tcPr>
          <w:p w14:paraId="065ACA8C" w14:textId="77777777" w:rsidR="00715291" w:rsidRPr="004B33DD" w:rsidRDefault="00715291" w:rsidP="0071529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18"/>
                <w:szCs w:val="18"/>
              </w:rPr>
            </w:pPr>
          </w:p>
        </w:tc>
      </w:tr>
    </w:tbl>
    <w:p w14:paraId="301BCA59" w14:textId="77777777" w:rsidR="00BA6372" w:rsidRPr="004B33DD" w:rsidRDefault="00BA6372" w:rsidP="00BA6372">
      <w:pPr>
        <w:rPr>
          <w:rFonts w:ascii="MS Reference Sans Serif" w:hAnsi="MS Reference Sans Serif"/>
        </w:rPr>
      </w:pPr>
    </w:p>
    <w:p w14:paraId="352E7EFE" w14:textId="77777777" w:rsidR="005D62C9" w:rsidRPr="004B33DD" w:rsidRDefault="005D62C9" w:rsidP="00E417C7">
      <w:pPr>
        <w:rPr>
          <w:rFonts w:ascii="MS Reference Sans Serif" w:hAnsi="MS Reference Sans Serif"/>
        </w:rPr>
      </w:pPr>
    </w:p>
    <w:sectPr w:rsidR="005D62C9" w:rsidRPr="004B33DD" w:rsidSect="005D62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5"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1"/>
  </w:num>
  <w:num w:numId="4">
    <w:abstractNumId w:val="23"/>
  </w:num>
  <w:num w:numId="5">
    <w:abstractNumId w:val="0"/>
  </w:num>
  <w:num w:numId="6">
    <w:abstractNumId w:val="8"/>
  </w:num>
  <w:num w:numId="7">
    <w:abstractNumId w:val="22"/>
  </w:num>
  <w:num w:numId="8">
    <w:abstractNumId w:val="38"/>
  </w:num>
  <w:num w:numId="9">
    <w:abstractNumId w:val="29"/>
  </w:num>
  <w:num w:numId="10">
    <w:abstractNumId w:val="27"/>
  </w:num>
  <w:num w:numId="11">
    <w:abstractNumId w:val="34"/>
  </w:num>
  <w:num w:numId="12">
    <w:abstractNumId w:val="6"/>
  </w:num>
  <w:num w:numId="13">
    <w:abstractNumId w:val="37"/>
  </w:num>
  <w:num w:numId="14">
    <w:abstractNumId w:val="28"/>
  </w:num>
  <w:num w:numId="15">
    <w:abstractNumId w:val="26"/>
  </w:num>
  <w:num w:numId="16">
    <w:abstractNumId w:val="35"/>
  </w:num>
  <w:num w:numId="17">
    <w:abstractNumId w:val="30"/>
  </w:num>
  <w:num w:numId="18">
    <w:abstractNumId w:val="36"/>
  </w:num>
  <w:num w:numId="19">
    <w:abstractNumId w:val="4"/>
  </w:num>
  <w:num w:numId="20">
    <w:abstractNumId w:val="2"/>
  </w:num>
  <w:num w:numId="21">
    <w:abstractNumId w:val="10"/>
  </w:num>
  <w:num w:numId="22">
    <w:abstractNumId w:val="33"/>
  </w:num>
  <w:num w:numId="23">
    <w:abstractNumId w:val="31"/>
  </w:num>
  <w:num w:numId="24">
    <w:abstractNumId w:val="14"/>
  </w:num>
  <w:num w:numId="25">
    <w:abstractNumId w:val="20"/>
  </w:num>
  <w:num w:numId="26">
    <w:abstractNumId w:val="24"/>
  </w:num>
  <w:num w:numId="27">
    <w:abstractNumId w:val="7"/>
  </w:num>
  <w:num w:numId="28">
    <w:abstractNumId w:val="32"/>
  </w:num>
  <w:num w:numId="29">
    <w:abstractNumId w:val="13"/>
  </w:num>
  <w:num w:numId="30">
    <w:abstractNumId w:val="16"/>
  </w:num>
  <w:num w:numId="31">
    <w:abstractNumId w:val="21"/>
  </w:num>
  <w:num w:numId="32">
    <w:abstractNumId w:val="17"/>
  </w:num>
  <w:num w:numId="33">
    <w:abstractNumId w:val="3"/>
  </w:num>
  <w:num w:numId="34">
    <w:abstractNumId w:val="15"/>
  </w:num>
  <w:num w:numId="35">
    <w:abstractNumId w:val="9"/>
  </w:num>
  <w:num w:numId="36">
    <w:abstractNumId w:val="11"/>
  </w:num>
  <w:num w:numId="37">
    <w:abstractNumId w:val="19"/>
  </w:num>
  <w:num w:numId="38">
    <w:abstractNumId w:val="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D0"/>
    <w:rsid w:val="00082A45"/>
    <w:rsid w:val="000C4DFD"/>
    <w:rsid w:val="00136133"/>
    <w:rsid w:val="00146FBB"/>
    <w:rsid w:val="001C5A55"/>
    <w:rsid w:val="001D33D0"/>
    <w:rsid w:val="001D4092"/>
    <w:rsid w:val="002027ED"/>
    <w:rsid w:val="00231C19"/>
    <w:rsid w:val="00253E28"/>
    <w:rsid w:val="002D73C3"/>
    <w:rsid w:val="00342A7D"/>
    <w:rsid w:val="0036171A"/>
    <w:rsid w:val="00380A7C"/>
    <w:rsid w:val="003D1429"/>
    <w:rsid w:val="004211A2"/>
    <w:rsid w:val="00421DA5"/>
    <w:rsid w:val="00440BE7"/>
    <w:rsid w:val="004416D9"/>
    <w:rsid w:val="00443C48"/>
    <w:rsid w:val="004B33DD"/>
    <w:rsid w:val="004B3E44"/>
    <w:rsid w:val="00533A15"/>
    <w:rsid w:val="005717AB"/>
    <w:rsid w:val="0057439F"/>
    <w:rsid w:val="005D62C9"/>
    <w:rsid w:val="005F204A"/>
    <w:rsid w:val="00611B63"/>
    <w:rsid w:val="00623C06"/>
    <w:rsid w:val="00675E8F"/>
    <w:rsid w:val="006E7A7D"/>
    <w:rsid w:val="007139E5"/>
    <w:rsid w:val="00715291"/>
    <w:rsid w:val="007222EA"/>
    <w:rsid w:val="00731BD2"/>
    <w:rsid w:val="007D1A3B"/>
    <w:rsid w:val="008810AD"/>
    <w:rsid w:val="00955F5E"/>
    <w:rsid w:val="00A13CEC"/>
    <w:rsid w:val="00AA7BEC"/>
    <w:rsid w:val="00AE5AEF"/>
    <w:rsid w:val="00B4069B"/>
    <w:rsid w:val="00BA6372"/>
    <w:rsid w:val="00BB6B51"/>
    <w:rsid w:val="00CC73C2"/>
    <w:rsid w:val="00D14DBE"/>
    <w:rsid w:val="00DA6105"/>
    <w:rsid w:val="00E417C7"/>
    <w:rsid w:val="00E42D65"/>
    <w:rsid w:val="00EE2943"/>
    <w:rsid w:val="00F17BF3"/>
    <w:rsid w:val="00F27C58"/>
    <w:rsid w:val="00F77AA7"/>
    <w:rsid w:val="00F77AF6"/>
    <w:rsid w:val="00FB318D"/>
    <w:rsid w:val="00FC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1171</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Christian Sloth</cp:lastModifiedBy>
  <cp:revision>3</cp:revision>
  <dcterms:created xsi:type="dcterms:W3CDTF">2016-11-02T11:01:00Z</dcterms:created>
  <dcterms:modified xsi:type="dcterms:W3CDTF">2016-11-02T11:10:00Z</dcterms:modified>
</cp:coreProperties>
</file>