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32A5" w:rsidRPr="00F916E9" w:rsidRDefault="008C65AE" w:rsidP="003245DE">
      <w:pPr>
        <w:ind w:left="-142"/>
        <w:rPr>
          <w:rFonts w:cs="ArialMT"/>
          <w:szCs w:val="20"/>
          <w:lang w:eastAsia="zh-CN" w:bidi="en-US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-690245</wp:posOffset>
                </wp:positionV>
                <wp:extent cx="4610100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A5" w:rsidRDefault="008C65AE" w:rsidP="003245DE">
                            <w:pP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eastAsia="zh-CN" w:bidi="en-US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Calibri" w:hint="eastAsia"/>
                                <w:b/>
                                <w:sz w:val="36"/>
                                <w:szCs w:val="40"/>
                                <w:lang w:val="en-US" w:eastAsia="zh-CN" w:bidi="en-US"/>
                              </w:rPr>
                              <w:t>合法来源</w:t>
                            </w:r>
                            <w:proofErr w:type="spellStart"/>
                            <w:r w:rsidR="005A4676" w:rsidRPr="005A4676">
                              <w:rPr>
                                <w:rFonts w:eastAsiaTheme="minorEastAsia"/>
                                <w:sz w:val="36"/>
                                <w:szCs w:val="36"/>
                                <w:lang w:eastAsia="zh-CN"/>
                              </w:rPr>
                              <w:t>LegalSource</w:t>
                            </w:r>
                            <w:proofErr w:type="spellEnd"/>
                            <w:r w:rsidRPr="00E472D4">
                              <w:rPr>
                                <w:rFonts w:cs="Calibri"/>
                                <w:b/>
                                <w:sz w:val="36"/>
                                <w:szCs w:val="40"/>
                                <w:vertAlign w:val="superscript"/>
                                <w:lang w:val="en-US" w:eastAsia="zh-CN" w:bidi="en-US"/>
                              </w:rPr>
                              <w:t>TM</w:t>
                            </w:r>
                            <w:r>
                              <w:rPr>
                                <w:rFonts w:cs="Calibri" w:hint="eastAsia"/>
                                <w:b/>
                                <w:sz w:val="36"/>
                                <w:szCs w:val="40"/>
                                <w:lang w:val="en-US" w:eastAsia="zh-CN" w:bidi="en-US"/>
                              </w:rPr>
                              <w:t>验证服务申请表</w:t>
                            </w:r>
                          </w:p>
                          <w:p w:rsidR="003245DE" w:rsidRPr="00233579" w:rsidRDefault="008632A5" w:rsidP="003245DE">
                            <w:pPr>
                              <w:rPr>
                                <w:sz w:val="2"/>
                                <w:lang w:val="en-US" w:eastAsia="zh-CN"/>
                              </w:rPr>
                            </w:pPr>
                            <w:r>
                              <w:rPr>
                                <w:rFonts w:cs="Calibri" w:hint="eastAsia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eastAsia="zh-CN" w:bidi="en-US"/>
                              </w:rPr>
                              <w:t>为您</w:t>
                            </w:r>
                            <w:r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eastAsia="zh-CN" w:bidi="en-US"/>
                              </w:rPr>
                              <w:t>的组织提供可靠支持</w:t>
                            </w:r>
                            <w:r w:rsidR="003245DE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eastAsia="zh-CN" w:bidi="en-US"/>
                              </w:rPr>
                              <w:br/>
                            </w:r>
                          </w:p>
                          <w:p w:rsidR="003245DE" w:rsidRPr="00233579" w:rsidRDefault="003245DE" w:rsidP="003245DE">
                            <w:pPr>
                              <w:rPr>
                                <w:sz w:val="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-13.2pt;margin-top:-54.35pt;width:363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" stroked="f">
                <v:textbox>
                  <w:txbxContent>
                    <w:p w:rsidR="008632A5" w:rsidRDefault="008C65AE" w:rsidP="003245DE">
                      <w:pP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eastAsia="zh-CN" w:bidi="en-US"/>
                        </w:rPr>
                      </w:pPr>
                      <w:r>
                        <w:rPr>
                          <w:rFonts w:asciiTheme="minorEastAsia" w:eastAsiaTheme="minorEastAsia" w:hAnsiTheme="minorEastAsia" w:cs="Calibri" w:hint="eastAsia"/>
                          <w:b/>
                          <w:sz w:val="36"/>
                          <w:szCs w:val="40"/>
                          <w:lang w:val="en-US" w:eastAsia="zh-CN" w:bidi="en-US"/>
                        </w:rPr>
                        <w:t>合法来源</w:t>
                      </w:r>
                      <w:proofErr w:type="spellStart"/>
                      <w:r w:rsidR="005A4676" w:rsidRPr="005A4676">
                        <w:rPr>
                          <w:rFonts w:eastAsiaTheme="minorEastAsia"/>
                          <w:sz w:val="36"/>
                          <w:szCs w:val="36"/>
                          <w:lang w:eastAsia="zh-CN"/>
                        </w:rPr>
                        <w:t>LegalSource</w:t>
                      </w:r>
                      <w:proofErr w:type="spellEnd"/>
                      <w:r w:rsidRPr="00E472D4">
                        <w:rPr>
                          <w:rFonts w:cs="Calibri"/>
                          <w:b/>
                          <w:sz w:val="36"/>
                          <w:szCs w:val="40"/>
                          <w:vertAlign w:val="superscript"/>
                          <w:lang w:val="en-US" w:eastAsia="zh-CN" w:bidi="en-US"/>
                        </w:rPr>
                        <w:t>TM</w:t>
                      </w:r>
                      <w:r>
                        <w:rPr>
                          <w:rFonts w:cs="Calibri" w:hint="eastAsia"/>
                          <w:b/>
                          <w:sz w:val="36"/>
                          <w:szCs w:val="40"/>
                          <w:lang w:val="en-US" w:eastAsia="zh-CN" w:bidi="en-US"/>
                        </w:rPr>
                        <w:t>验证服务申请表</w:t>
                      </w:r>
                    </w:p>
                    <w:p w:rsidR="003245DE" w:rsidRPr="00233579" w:rsidRDefault="008632A5" w:rsidP="003245DE">
                      <w:pPr>
                        <w:rPr>
                          <w:sz w:val="2"/>
                          <w:lang w:val="en-US" w:eastAsia="zh-CN"/>
                        </w:rPr>
                      </w:pPr>
                      <w:r>
                        <w:rPr>
                          <w:rFonts w:cs="Calibri" w:hint="eastAsia"/>
                          <w:b/>
                          <w:color w:val="808080" w:themeColor="background1" w:themeShade="80"/>
                          <w:sz w:val="24"/>
                          <w:szCs w:val="40"/>
                          <w:lang w:val="en-US" w:eastAsia="zh-CN" w:bidi="en-US"/>
                        </w:rPr>
                        <w:t>为您</w:t>
                      </w:r>
                      <w:r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eastAsia="zh-CN" w:bidi="en-US"/>
                        </w:rPr>
                        <w:t>的组织提供可靠支持</w:t>
                      </w:r>
                      <w:r w:rsidR="003245DE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eastAsia="zh-CN" w:bidi="en-US"/>
                        </w:rPr>
                        <w:br/>
                      </w:r>
                    </w:p>
                    <w:p w:rsidR="003245DE" w:rsidRPr="00233579" w:rsidRDefault="003245DE" w:rsidP="003245DE">
                      <w:pPr>
                        <w:rPr>
                          <w:sz w:val="2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098">
        <w:rPr>
          <w:rFonts w:cs="ArialMT" w:hint="eastAsia"/>
          <w:sz w:val="20"/>
          <w:szCs w:val="20"/>
          <w:lang w:eastAsia="zh-CN" w:bidi="en-US"/>
        </w:rPr>
        <w:t xml:space="preserve">     </w:t>
      </w:r>
      <w:r w:rsidR="008632A5">
        <w:rPr>
          <w:rFonts w:cs="ArialMT" w:hint="eastAsia"/>
          <w:sz w:val="20"/>
          <w:szCs w:val="20"/>
          <w:lang w:eastAsia="zh-CN" w:bidi="en-US"/>
        </w:rPr>
        <w:t>为了让您收到一份</w:t>
      </w:r>
      <w:r w:rsidR="00BE635D">
        <w:rPr>
          <w:rFonts w:cs="ArialMT" w:hint="eastAsia"/>
          <w:sz w:val="20"/>
          <w:szCs w:val="20"/>
          <w:lang w:eastAsia="zh-CN" w:bidi="en-US"/>
        </w:rPr>
        <w:t>非约束性</w:t>
      </w:r>
      <w:r w:rsidR="008632A5">
        <w:rPr>
          <w:rFonts w:cs="ArialMT" w:hint="eastAsia"/>
          <w:sz w:val="20"/>
          <w:szCs w:val="20"/>
          <w:lang w:eastAsia="zh-CN" w:bidi="en-US"/>
        </w:rPr>
        <w:t>的</w:t>
      </w:r>
      <w:r w:rsidR="00BE635D">
        <w:rPr>
          <w:rFonts w:cs="ArialMT" w:hint="eastAsia"/>
          <w:sz w:val="20"/>
          <w:szCs w:val="20"/>
          <w:lang w:eastAsia="zh-CN" w:bidi="en-US"/>
        </w:rPr>
        <w:t>服务报价</w:t>
      </w:r>
      <w:r w:rsidR="008632A5">
        <w:rPr>
          <w:rFonts w:cs="ArialMT" w:hint="eastAsia"/>
          <w:sz w:val="20"/>
          <w:szCs w:val="20"/>
          <w:lang w:eastAsia="zh-CN" w:bidi="en-US"/>
        </w:rPr>
        <w:t>，请您填写本表格。如果</w:t>
      </w:r>
      <w:r w:rsidR="00486BBE">
        <w:rPr>
          <w:rFonts w:cs="ArialMT" w:hint="eastAsia"/>
          <w:sz w:val="20"/>
          <w:szCs w:val="20"/>
          <w:lang w:eastAsia="zh-CN" w:bidi="en-US"/>
        </w:rPr>
        <w:t>您</w:t>
      </w:r>
      <w:r w:rsidR="008502A9">
        <w:rPr>
          <w:rFonts w:cs="ArialMT" w:hint="eastAsia"/>
          <w:sz w:val="20"/>
          <w:szCs w:val="20"/>
          <w:lang w:eastAsia="zh-CN" w:bidi="en-US"/>
        </w:rPr>
        <w:t>的回答还不确定，您可以暂时不填，我们将联系您</w:t>
      </w:r>
      <w:r w:rsidR="00457885">
        <w:rPr>
          <w:rFonts w:cs="ArialMT" w:hint="eastAsia"/>
          <w:sz w:val="20"/>
          <w:szCs w:val="20"/>
          <w:lang w:eastAsia="zh-CN" w:bidi="en-US"/>
        </w:rPr>
        <w:t>进行</w:t>
      </w:r>
      <w:r w:rsidR="008502A9">
        <w:rPr>
          <w:rFonts w:cs="ArialMT" w:hint="eastAsia"/>
          <w:sz w:val="20"/>
          <w:szCs w:val="20"/>
          <w:lang w:eastAsia="zh-CN" w:bidi="en-US"/>
        </w:rPr>
        <w:t>确认。</w:t>
      </w:r>
    </w:p>
    <w:p w:rsidR="003245DE" w:rsidRPr="00F916E9" w:rsidRDefault="003245DE" w:rsidP="003245DE">
      <w:pPr>
        <w:ind w:left="-142"/>
        <w:rPr>
          <w:rFonts w:cs="ArialMT"/>
          <w:sz w:val="20"/>
          <w:szCs w:val="20"/>
          <w:lang w:eastAsia="zh-CN" w:bidi="en-US"/>
        </w:rPr>
      </w:pPr>
    </w:p>
    <w:tbl>
      <w:tblPr>
        <w:tblW w:w="5079" w:type="pct"/>
        <w:tblInd w:w="-152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310"/>
        <w:gridCol w:w="3512"/>
        <w:gridCol w:w="3949"/>
      </w:tblGrid>
      <w:tr w:rsidR="003245DE" w:rsidRPr="00F916E9" w:rsidTr="00A93846">
        <w:tc>
          <w:tcPr>
            <w:tcW w:w="5000" w:type="pct"/>
            <w:gridSpan w:val="3"/>
            <w:shd w:val="clear" w:color="auto" w:fill="005C40"/>
          </w:tcPr>
          <w:p w:rsidR="008502A9" w:rsidRPr="00F916E9" w:rsidRDefault="008502A9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hint="eastAsia"/>
                <w:b/>
                <w:bCs/>
                <w:color w:val="FFFFFF"/>
                <w:sz w:val="22"/>
                <w:szCs w:val="22"/>
                <w:lang w:eastAsia="zh-CN"/>
              </w:rPr>
              <w:t>您的联系信息</w:t>
            </w:r>
          </w:p>
        </w:tc>
      </w:tr>
      <w:tr w:rsidR="003245DE" w:rsidRPr="00F7446D" w:rsidTr="00A93846">
        <w:tc>
          <w:tcPr>
            <w:tcW w:w="1182" w:type="pct"/>
          </w:tcPr>
          <w:p w:rsidR="003245DE" w:rsidRPr="00A93846" w:rsidRDefault="008502A9" w:rsidP="006F68ED">
            <w:pPr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公司名称</w:t>
            </w:r>
            <w:r w:rsidR="00BC2098">
              <w:rPr>
                <w:rFonts w:cs="Arial" w:hint="eastAsia"/>
                <w:szCs w:val="20"/>
                <w:lang w:eastAsia="zh-CN"/>
              </w:rPr>
              <w:t>：</w:t>
            </w:r>
          </w:p>
        </w:tc>
        <w:tc>
          <w:tcPr>
            <w:tcW w:w="3818" w:type="pct"/>
            <w:gridSpan w:val="2"/>
          </w:tcPr>
          <w:p w:rsidR="003245DE" w:rsidRPr="00F7446D" w:rsidRDefault="003245DE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es-ES"/>
              </w:rPr>
            </w:pPr>
          </w:p>
        </w:tc>
      </w:tr>
      <w:tr w:rsidR="003245DE" w:rsidRPr="00F916E9" w:rsidTr="00A93846">
        <w:tc>
          <w:tcPr>
            <w:tcW w:w="1182" w:type="pct"/>
            <w:vMerge w:val="restart"/>
          </w:tcPr>
          <w:p w:rsidR="003245DE" w:rsidRPr="003C03B1" w:rsidRDefault="00AB264E" w:rsidP="006F68ED">
            <w:pPr>
              <w:rPr>
                <w:rFonts w:cs="Arial"/>
                <w:szCs w:val="20"/>
                <w:lang w:val="en-US"/>
              </w:rPr>
            </w:pPr>
            <w:r>
              <w:rPr>
                <w:rFonts w:cs="Arial" w:hint="eastAsia"/>
                <w:szCs w:val="20"/>
                <w:lang w:eastAsia="zh-CN"/>
              </w:rPr>
              <w:t>首要联系人</w:t>
            </w:r>
            <w:r w:rsidR="00BC2098">
              <w:rPr>
                <w:rFonts w:cs="Arial" w:hint="eastAsia"/>
                <w:szCs w:val="20"/>
                <w:lang w:eastAsia="zh-CN"/>
              </w:rPr>
              <w:t>：</w:t>
            </w:r>
          </w:p>
        </w:tc>
        <w:tc>
          <w:tcPr>
            <w:tcW w:w="1797" w:type="pct"/>
          </w:tcPr>
          <w:p w:rsidR="003245DE" w:rsidRPr="00A93846" w:rsidRDefault="00457885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姓名：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  <w:tc>
          <w:tcPr>
            <w:tcW w:w="2022" w:type="pct"/>
          </w:tcPr>
          <w:p w:rsidR="003245DE" w:rsidRPr="00A93846" w:rsidRDefault="00457885" w:rsidP="00457885">
            <w:pPr>
              <w:tabs>
                <w:tab w:val="left" w:pos="1028"/>
              </w:tabs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手机号码：</w:t>
            </w:r>
            <w:r w:rsidR="003245DE" w:rsidRPr="00A93846">
              <w:rPr>
                <w:rFonts w:cs="Arial"/>
                <w:szCs w:val="20"/>
              </w:rPr>
              <w:tab/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</w:tr>
      <w:tr w:rsidR="003245DE" w:rsidRPr="00F916E9" w:rsidTr="00A93846">
        <w:tc>
          <w:tcPr>
            <w:tcW w:w="1182" w:type="pct"/>
            <w:vMerge/>
          </w:tcPr>
          <w:p w:rsidR="003245DE" w:rsidRPr="00A93846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1797" w:type="pct"/>
          </w:tcPr>
          <w:p w:rsidR="003245DE" w:rsidRPr="00A93846" w:rsidRDefault="00457885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职位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  <w:tc>
          <w:tcPr>
            <w:tcW w:w="2022" w:type="pct"/>
          </w:tcPr>
          <w:p w:rsidR="003245DE" w:rsidRPr="00A93846" w:rsidRDefault="00457885" w:rsidP="00457885">
            <w:pPr>
              <w:tabs>
                <w:tab w:val="left" w:pos="1028"/>
              </w:tabs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电子邮件：</w:t>
            </w:r>
            <w:r w:rsidR="003245DE" w:rsidRPr="00A93846">
              <w:rPr>
                <w:rFonts w:cs="Arial"/>
                <w:szCs w:val="20"/>
              </w:rPr>
              <w:tab/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</w:tr>
      <w:tr w:rsidR="003245DE" w:rsidRPr="00F916E9" w:rsidTr="00A93846">
        <w:tc>
          <w:tcPr>
            <w:tcW w:w="1182" w:type="pct"/>
            <w:vMerge w:val="restart"/>
          </w:tcPr>
          <w:p w:rsidR="003245DE" w:rsidRPr="00A93846" w:rsidRDefault="003C03B1" w:rsidP="006F68ED">
            <w:pPr>
              <w:rPr>
                <w:rFonts w:cs="Arial"/>
                <w:szCs w:val="20"/>
                <w:lang w:eastAsia="zh-CN"/>
              </w:rPr>
            </w:pPr>
            <w:r>
              <w:rPr>
                <w:rFonts w:cs="Arial" w:hint="eastAsia"/>
                <w:szCs w:val="20"/>
                <w:lang w:eastAsia="zh-CN"/>
              </w:rPr>
              <w:t>收件地址</w:t>
            </w:r>
            <w:r w:rsidR="00BC2098">
              <w:rPr>
                <w:rFonts w:cs="Arial" w:hint="eastAsia"/>
                <w:szCs w:val="20"/>
                <w:lang w:eastAsia="zh-CN"/>
              </w:rPr>
              <w:t>：</w:t>
            </w:r>
          </w:p>
        </w:tc>
        <w:tc>
          <w:tcPr>
            <w:tcW w:w="1797" w:type="pct"/>
          </w:tcPr>
          <w:p w:rsidR="003245DE" w:rsidRPr="00A93846" w:rsidRDefault="00457885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国家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  <w:tc>
          <w:tcPr>
            <w:tcW w:w="2022" w:type="pct"/>
          </w:tcPr>
          <w:p w:rsidR="003245DE" w:rsidRPr="00A93846" w:rsidRDefault="00457885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城市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</w:tr>
      <w:tr w:rsidR="003245DE" w:rsidRPr="00F916E9" w:rsidTr="00A93846">
        <w:tc>
          <w:tcPr>
            <w:tcW w:w="1182" w:type="pct"/>
            <w:vMerge/>
          </w:tcPr>
          <w:p w:rsidR="003245DE" w:rsidRPr="00A93846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1797" w:type="pct"/>
          </w:tcPr>
          <w:p w:rsidR="003245DE" w:rsidRPr="00A93846" w:rsidRDefault="00457885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地址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  <w:tc>
          <w:tcPr>
            <w:tcW w:w="2022" w:type="pct"/>
          </w:tcPr>
          <w:p w:rsidR="003245DE" w:rsidRPr="00A93846" w:rsidRDefault="00457885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邮编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</w:tr>
      <w:tr w:rsidR="003245DE" w:rsidRPr="00F916E9" w:rsidTr="00A93846">
        <w:tc>
          <w:tcPr>
            <w:tcW w:w="1182" w:type="pct"/>
            <w:vMerge/>
          </w:tcPr>
          <w:p w:rsidR="003245DE" w:rsidRPr="00A93846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1797" w:type="pct"/>
          </w:tcPr>
          <w:p w:rsidR="003245DE" w:rsidRPr="00A93846" w:rsidRDefault="00457885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>
              <w:rPr>
                <w:rFonts w:cs="Arial" w:hint="eastAsia"/>
                <w:szCs w:val="20"/>
                <w:lang w:eastAsia="zh-CN"/>
              </w:rPr>
              <w:t>电话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  <w:tc>
          <w:tcPr>
            <w:tcW w:w="2022" w:type="pct"/>
          </w:tcPr>
          <w:p w:rsidR="003245DE" w:rsidRPr="00A93846" w:rsidRDefault="00457885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传真</w:t>
            </w:r>
            <w:r w:rsidR="003245DE" w:rsidRPr="00A93846">
              <w:rPr>
                <w:rFonts w:cs="Arial"/>
                <w:szCs w:val="20"/>
              </w:rPr>
              <w:t>: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</w:tr>
      <w:tr w:rsidR="003245DE" w:rsidRPr="00F916E9" w:rsidTr="00A93846">
        <w:trPr>
          <w:trHeight w:val="299"/>
        </w:trPr>
        <w:tc>
          <w:tcPr>
            <w:tcW w:w="1182" w:type="pct"/>
          </w:tcPr>
          <w:p w:rsidR="003245DE" w:rsidRPr="00A93846" w:rsidRDefault="003C03B1" w:rsidP="006F68ED">
            <w:pPr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其他信息</w:t>
            </w:r>
            <w:r w:rsidR="00BC2098">
              <w:rPr>
                <w:rFonts w:cs="Arial" w:hint="eastAsia"/>
                <w:szCs w:val="20"/>
                <w:lang w:eastAsia="zh-CN"/>
              </w:rPr>
              <w:t>：</w:t>
            </w:r>
          </w:p>
        </w:tc>
        <w:tc>
          <w:tcPr>
            <w:tcW w:w="1797" w:type="pct"/>
          </w:tcPr>
          <w:p w:rsidR="003245DE" w:rsidRPr="00A93846" w:rsidRDefault="00457885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营业执照号码</w:t>
            </w:r>
            <w:r w:rsidR="003245DE" w:rsidRPr="00A93846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22" w:type="pct"/>
          </w:tcPr>
          <w:p w:rsidR="003245DE" w:rsidRPr="00A93846" w:rsidRDefault="00457885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网站地址</w:t>
            </w:r>
            <w:r w:rsidR="003245DE" w:rsidRPr="00A93846">
              <w:rPr>
                <w:rFonts w:cs="Arial"/>
                <w:szCs w:val="20"/>
              </w:rPr>
              <w:t xml:space="preserve">: </w:t>
            </w:r>
            <w:r w:rsidR="003245DE" w:rsidRPr="00A93846">
              <w:rPr>
                <w:rFonts w:cs="Arial"/>
                <w:szCs w:val="20"/>
              </w:rPr>
              <w:tab/>
              <w:t xml:space="preserve"> </w:t>
            </w:r>
            <w:r w:rsidR="003245DE" w:rsidRPr="00A93846">
              <w:rPr>
                <w:rFonts w:cs="Arial"/>
                <w:szCs w:val="20"/>
              </w:rPr>
              <w:tab/>
            </w:r>
          </w:p>
        </w:tc>
      </w:tr>
      <w:tr w:rsidR="00A93846" w:rsidRPr="00F916E9" w:rsidTr="00A93846">
        <w:trPr>
          <w:trHeight w:val="299"/>
        </w:trPr>
        <w:tc>
          <w:tcPr>
            <w:tcW w:w="1182" w:type="pct"/>
            <w:vMerge w:val="restart"/>
            <w:tcBorders>
              <w:top w:val="single" w:sz="8" w:space="0" w:color="005C40"/>
              <w:left w:val="single" w:sz="8" w:space="0" w:color="005C40"/>
              <w:right w:val="single" w:sz="8" w:space="0" w:color="005C40"/>
            </w:tcBorders>
          </w:tcPr>
          <w:p w:rsidR="00A93846" w:rsidRPr="00A93846" w:rsidRDefault="003C03B1" w:rsidP="004A2612">
            <w:pPr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公司规模</w:t>
            </w:r>
            <w:r w:rsidR="00BC2098">
              <w:rPr>
                <w:rFonts w:cs="Arial" w:hint="eastAsia"/>
                <w:szCs w:val="20"/>
                <w:lang w:eastAsia="zh-CN"/>
              </w:rPr>
              <w:t>：</w:t>
            </w:r>
          </w:p>
        </w:tc>
        <w:tc>
          <w:tcPr>
            <w:tcW w:w="1797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A93846" w:rsidRPr="00A93846" w:rsidRDefault="00457885" w:rsidP="00A9384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员工人数</w:t>
            </w:r>
            <w:r w:rsidR="00A93846" w:rsidRPr="00A93846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022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A93846" w:rsidRPr="00A93846" w:rsidRDefault="00A93846" w:rsidP="00A9384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</w:p>
        </w:tc>
      </w:tr>
      <w:tr w:rsidR="00A93846" w:rsidRPr="00F916E9" w:rsidTr="00A93846">
        <w:trPr>
          <w:trHeight w:val="299"/>
        </w:trPr>
        <w:tc>
          <w:tcPr>
            <w:tcW w:w="1182" w:type="pct"/>
            <w:vMerge/>
            <w:tcBorders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A93846" w:rsidRPr="00A93846" w:rsidRDefault="00A93846" w:rsidP="004A2612">
            <w:pPr>
              <w:rPr>
                <w:rFonts w:cs="Arial"/>
                <w:szCs w:val="20"/>
              </w:rPr>
            </w:pPr>
          </w:p>
        </w:tc>
        <w:tc>
          <w:tcPr>
            <w:tcW w:w="1797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A93846" w:rsidRPr="00A93846" w:rsidRDefault="00457885" w:rsidP="00A93846">
            <w:pPr>
              <w:ind w:left="-11"/>
              <w:rPr>
                <w:rFonts w:cs="Arial"/>
                <w:szCs w:val="20"/>
                <w:lang w:eastAsia="zh-CN"/>
              </w:rPr>
            </w:pPr>
            <w:r>
              <w:rPr>
                <w:rFonts w:cs="Arial" w:hint="eastAsia"/>
                <w:szCs w:val="20"/>
                <w:lang w:eastAsia="zh-CN"/>
              </w:rPr>
              <w:t>所有木制</w:t>
            </w:r>
            <w:r>
              <w:rPr>
                <w:rFonts w:cs="Arial" w:hint="eastAsia"/>
                <w:szCs w:val="20"/>
                <w:lang w:eastAsia="zh-CN"/>
              </w:rPr>
              <w:t>/</w:t>
            </w:r>
            <w:r>
              <w:rPr>
                <w:rFonts w:cs="Arial" w:hint="eastAsia"/>
                <w:szCs w:val="20"/>
                <w:lang w:eastAsia="zh-CN"/>
              </w:rPr>
              <w:t>木纤维产品</w:t>
            </w:r>
          </w:p>
          <w:p w:rsidR="00A93846" w:rsidRPr="00A93846" w:rsidRDefault="00A93846" w:rsidP="00A93846">
            <w:pPr>
              <w:ind w:left="-11"/>
              <w:rPr>
                <w:rFonts w:cs="Arial"/>
                <w:szCs w:val="20"/>
                <w:lang w:eastAsia="zh-CN"/>
              </w:rPr>
            </w:pPr>
            <w:r w:rsidRPr="00A93846">
              <w:rPr>
                <w:rFonts w:cs="Arial"/>
                <w:szCs w:val="20"/>
                <w:lang w:eastAsia="zh-CN"/>
              </w:rPr>
              <w:t>(</w:t>
            </w:r>
            <w:r w:rsidR="00457885">
              <w:rPr>
                <w:rFonts w:cs="Arial" w:hint="eastAsia"/>
                <w:szCs w:val="20"/>
                <w:lang w:eastAsia="zh-CN"/>
              </w:rPr>
              <w:t>包含非认证产品</w:t>
            </w:r>
            <w:r w:rsidRPr="00A93846">
              <w:rPr>
                <w:rFonts w:cs="Arial"/>
                <w:szCs w:val="20"/>
                <w:lang w:eastAsia="zh-CN"/>
              </w:rPr>
              <w:t>):</w:t>
            </w:r>
          </w:p>
        </w:tc>
        <w:tc>
          <w:tcPr>
            <w:tcW w:w="2022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A93846" w:rsidRPr="00A93846" w:rsidRDefault="00A93846" w:rsidP="00F7446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eastAsia="zh-CN"/>
              </w:rPr>
            </w:pPr>
          </w:p>
        </w:tc>
      </w:tr>
    </w:tbl>
    <w:p w:rsidR="003245DE" w:rsidRPr="00F916E9" w:rsidRDefault="003245DE" w:rsidP="003245DE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79" w:type="pct"/>
        <w:tblInd w:w="-147" w:type="dxa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426"/>
        <w:gridCol w:w="2694"/>
        <w:gridCol w:w="6661"/>
      </w:tblGrid>
      <w:tr w:rsidR="007B5566" w:rsidRPr="00F916E9" w:rsidTr="00A93846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shd w:val="clear" w:color="auto" w:fill="005C40"/>
          </w:tcPr>
          <w:p w:rsidR="007B5566" w:rsidRPr="00F916E9" w:rsidRDefault="00BC2098" w:rsidP="007B5566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MS Reference Sans Serif" w:hAnsi="MS Reference Sans Serif" w:hint="eastAsia"/>
                <w:b/>
                <w:bCs/>
                <w:color w:val="FFFFFF"/>
                <w:sz w:val="22"/>
                <w:szCs w:val="22"/>
                <w:lang w:val="en-GB" w:eastAsia="zh-CN"/>
              </w:rPr>
              <w:t>合法来源</w:t>
            </w:r>
            <w:proofErr w:type="spellStart"/>
            <w:r w:rsidRPr="00F916E9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LegalSource</w:t>
            </w:r>
            <w:r w:rsidRPr="00BC209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vertAlign w:val="superscript"/>
                <w:lang w:val="en-GB"/>
              </w:rPr>
              <w:t>TM</w:t>
            </w:r>
            <w:proofErr w:type="spellEnd"/>
            <w:r w:rsidR="003C03B1">
              <w:rPr>
                <w:rFonts w:ascii="MS Reference Sans Serif" w:hAnsi="MS Reference Sans Serif" w:hint="eastAsia"/>
                <w:b/>
                <w:bCs/>
                <w:color w:val="FFFFFF"/>
                <w:sz w:val="22"/>
                <w:szCs w:val="22"/>
                <w:lang w:val="en-GB" w:eastAsia="zh-CN"/>
              </w:rPr>
              <w:t>服务范围</w:t>
            </w:r>
            <w:r w:rsidR="003C03B1">
              <w:rPr>
                <w:rFonts w:ascii="MS Reference Sans Serif" w:hAnsi="MS Reference Sans Serif" w:hint="eastAsia"/>
                <w:b/>
                <w:bCs/>
                <w:color w:val="FFFFFF"/>
                <w:sz w:val="22"/>
                <w:szCs w:val="22"/>
                <w:lang w:val="en-GB" w:eastAsia="zh-CN"/>
              </w:rPr>
              <w:t>/</w:t>
            </w:r>
            <w:r w:rsidR="003C03B1">
              <w:rPr>
                <w:rFonts w:ascii="MS Reference Sans Serif" w:hAnsi="MS Reference Sans Serif" w:hint="eastAsia"/>
                <w:b/>
                <w:bCs/>
                <w:color w:val="FFFFFF"/>
                <w:sz w:val="22"/>
                <w:szCs w:val="22"/>
                <w:lang w:val="en-GB" w:eastAsia="zh-CN"/>
              </w:rPr>
              <w:t>类型</w:t>
            </w:r>
          </w:p>
        </w:tc>
      </w:tr>
      <w:tr w:rsidR="007B5566" w:rsidRPr="00F916E9" w:rsidTr="00A93846">
        <w:trPr>
          <w:trHeight w:val="153"/>
        </w:trPr>
        <w:tc>
          <w:tcPr>
            <w:tcW w:w="5000" w:type="pct"/>
            <w:gridSpan w:val="3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:rsidR="00457885" w:rsidRPr="007B5566" w:rsidRDefault="00457885" w:rsidP="007B5566">
            <w:pPr>
              <w:rPr>
                <w:lang w:eastAsia="zh-CN"/>
              </w:rPr>
            </w:pPr>
            <w:r>
              <w:rPr>
                <w:rFonts w:cs="Arial" w:hint="eastAsia"/>
                <w:szCs w:val="20"/>
                <w:lang w:eastAsia="zh-CN"/>
              </w:rPr>
              <w:t>您对以下哪项合法来源服务感兴趣？</w:t>
            </w:r>
          </w:p>
        </w:tc>
      </w:tr>
      <w:tr w:rsidR="00EC4C8D" w:rsidRPr="00F916E9" w:rsidTr="00EC4C8D">
        <w:trPr>
          <w:trHeight w:val="1259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EC4C8D" w:rsidRPr="00F916E9" w:rsidRDefault="008E213D" w:rsidP="007B5566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C8D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EC4C8D" w:rsidRPr="00184B0C" w:rsidRDefault="003C03B1" w:rsidP="00EC4C8D">
            <w:pPr>
              <w:tabs>
                <w:tab w:val="left" w:pos="884"/>
                <w:tab w:val="left" w:pos="2712"/>
              </w:tabs>
              <w:ind w:left="142"/>
              <w:rPr>
                <w:rFonts w:cs="Arial"/>
                <w:szCs w:val="20"/>
                <w:lang w:eastAsia="zh-CN"/>
              </w:rPr>
            </w:pPr>
            <w:r>
              <w:rPr>
                <w:rFonts w:cs="Arial" w:hint="eastAsia"/>
                <w:szCs w:val="20"/>
                <w:lang w:eastAsia="zh-CN"/>
              </w:rPr>
              <w:t>差距分析和制定行动计划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457885" w:rsidRPr="00184B0C" w:rsidRDefault="00BC2098" w:rsidP="00EC4C8D">
            <w:pPr>
              <w:rPr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7"/>
                <w:lang w:eastAsia="zh-CN"/>
              </w:rPr>
              <w:t xml:space="preserve"> </w:t>
            </w:r>
            <w:r>
              <w:rPr>
                <w:sz w:val="17"/>
                <w:lang w:eastAsia="zh-CN"/>
              </w:rPr>
              <w:t xml:space="preserve">    </w:t>
            </w:r>
            <w:r w:rsidR="00457885">
              <w:rPr>
                <w:rFonts w:hint="eastAsia"/>
                <w:sz w:val="17"/>
                <w:lang w:eastAsia="zh-CN"/>
              </w:rPr>
              <w:t>合法来源差距分析</w:t>
            </w:r>
            <w:r w:rsidR="00F96649">
              <w:rPr>
                <w:rFonts w:hint="eastAsia"/>
                <w:sz w:val="17"/>
                <w:lang w:eastAsia="zh-CN"/>
              </w:rPr>
              <w:t>将对贵司</w:t>
            </w:r>
            <w:r w:rsidR="00457885">
              <w:rPr>
                <w:rFonts w:hint="eastAsia"/>
                <w:sz w:val="17"/>
                <w:lang w:eastAsia="zh-CN"/>
              </w:rPr>
              <w:t>的尽职调查</w:t>
            </w:r>
            <w:r w:rsidR="00C27A61">
              <w:rPr>
                <w:rFonts w:hint="eastAsia"/>
                <w:sz w:val="17"/>
                <w:lang w:eastAsia="zh-CN"/>
              </w:rPr>
              <w:t>系统</w:t>
            </w:r>
            <w:r w:rsidR="00EB7A18">
              <w:rPr>
                <w:rFonts w:hint="eastAsia"/>
                <w:sz w:val="17"/>
                <w:lang w:eastAsia="zh-CN"/>
              </w:rPr>
              <w:t>（</w:t>
            </w:r>
            <w:r w:rsidR="00EB7A18">
              <w:rPr>
                <w:rFonts w:hint="eastAsia"/>
                <w:sz w:val="17"/>
                <w:lang w:eastAsia="zh-CN"/>
              </w:rPr>
              <w:t>D</w:t>
            </w:r>
            <w:r w:rsidR="00EB7A18">
              <w:rPr>
                <w:sz w:val="17"/>
                <w:lang w:eastAsia="zh-CN"/>
              </w:rPr>
              <w:t>DS</w:t>
            </w:r>
            <w:r w:rsidR="00EB7A18">
              <w:rPr>
                <w:rFonts w:hint="eastAsia"/>
                <w:sz w:val="17"/>
                <w:lang w:eastAsia="zh-CN"/>
              </w:rPr>
              <w:t>）</w:t>
            </w:r>
            <w:r w:rsidR="00457885">
              <w:rPr>
                <w:rFonts w:hint="eastAsia"/>
                <w:sz w:val="17"/>
                <w:lang w:eastAsia="zh-CN"/>
              </w:rPr>
              <w:t>和木材</w:t>
            </w:r>
            <w:r w:rsidR="00F96649">
              <w:rPr>
                <w:rFonts w:hint="eastAsia"/>
                <w:sz w:val="17"/>
                <w:lang w:eastAsia="zh-CN"/>
              </w:rPr>
              <w:t>采购程序进行评估，帮助您识别改进机会，制定详细的行动计划。通过实施该计划，您将建立高质量、有效的尽职调查</w:t>
            </w:r>
            <w:r w:rsidR="00C27A61">
              <w:rPr>
                <w:rFonts w:hint="eastAsia"/>
                <w:sz w:val="17"/>
                <w:lang w:eastAsia="zh-CN"/>
              </w:rPr>
              <w:t>系统</w:t>
            </w:r>
            <w:r w:rsidR="00F96649">
              <w:rPr>
                <w:rFonts w:hint="eastAsia"/>
                <w:sz w:val="17"/>
                <w:lang w:eastAsia="zh-CN"/>
              </w:rPr>
              <w:t>，以及确保木材的合法生产和采购</w:t>
            </w:r>
            <w:r w:rsidR="001E0761">
              <w:rPr>
                <w:rFonts w:hint="eastAsia"/>
                <w:sz w:val="17"/>
                <w:lang w:eastAsia="zh-CN"/>
              </w:rPr>
              <w:t>。</w:t>
            </w:r>
          </w:p>
        </w:tc>
      </w:tr>
      <w:tr w:rsidR="007B5566" w:rsidRPr="00F916E9" w:rsidTr="00883823">
        <w:trPr>
          <w:trHeight w:val="1963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7B5566" w:rsidRPr="00F916E9" w:rsidRDefault="008E213D" w:rsidP="007B5566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566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7B5566" w:rsidRPr="00A93846" w:rsidRDefault="003C03B1" w:rsidP="00EC4C8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能力建设</w:t>
            </w:r>
            <w:r w:rsidR="000042E5">
              <w:rPr>
                <w:rFonts w:cs="Arial" w:hint="eastAsia"/>
                <w:szCs w:val="20"/>
                <w:lang w:eastAsia="zh-CN"/>
              </w:rPr>
              <w:t>和培训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143D90" w:rsidRDefault="00BC2098" w:rsidP="007B5566">
            <w:pPr>
              <w:rPr>
                <w:rStyle w:val="Hyperlink"/>
                <w:color w:val="auto"/>
                <w:u w:val="none"/>
                <w:lang w:eastAsia="zh-CN"/>
              </w:rPr>
            </w:pPr>
            <w:r>
              <w:rPr>
                <w:sz w:val="16"/>
                <w:szCs w:val="16"/>
                <w:lang w:val="en-US" w:eastAsia="zh-CN"/>
              </w:rPr>
              <w:t xml:space="preserve">      </w:t>
            </w:r>
            <w:r w:rsidR="00F96649" w:rsidRPr="00883823">
              <w:rPr>
                <w:rFonts w:hint="eastAsia"/>
                <w:sz w:val="17"/>
                <w:lang w:eastAsia="zh-CN"/>
              </w:rPr>
              <w:t>合法来源培训课程</w:t>
            </w:r>
            <w:r w:rsidR="00143D90" w:rsidRPr="00883823">
              <w:rPr>
                <w:rFonts w:hint="eastAsia"/>
                <w:sz w:val="17"/>
                <w:lang w:eastAsia="zh-CN"/>
              </w:rPr>
              <w:t>为您的员工发展木材合法性和尽职调查方面的能力和意识。我们提供以下标准课程：</w:t>
            </w:r>
          </w:p>
          <w:p w:rsidR="00143D90" w:rsidRPr="007B5566" w:rsidRDefault="00143D90" w:rsidP="00143D90">
            <w:pPr>
              <w:pStyle w:val="ListParagraph"/>
              <w:numPr>
                <w:ilvl w:val="0"/>
                <w:numId w:val="7"/>
              </w:numPr>
              <w:rPr>
                <w:rFonts w:ascii="MS Reference Sans Serif" w:hAnsi="MS Reference Sans Serif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合法来源介绍课程（2-</w:t>
            </w:r>
            <w:r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  <w:t>4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小时）</w:t>
            </w:r>
          </w:p>
          <w:p w:rsidR="00143D90" w:rsidRPr="007B5566" w:rsidRDefault="00143D90" w:rsidP="00143D90">
            <w:pPr>
              <w:pStyle w:val="ListParagraph"/>
              <w:numPr>
                <w:ilvl w:val="0"/>
                <w:numId w:val="7"/>
              </w:numPr>
              <w:rPr>
                <w:rFonts w:ascii="MS Reference Sans Serif" w:hAnsi="MS Reference Sans Serif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合法来源</w:t>
            </w:r>
            <w:r w:rsidR="00BC2098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组团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培训课程（1天）</w:t>
            </w:r>
          </w:p>
          <w:p w:rsidR="00143D90" w:rsidRPr="007B5566" w:rsidRDefault="00143D90" w:rsidP="00143D90">
            <w:pPr>
              <w:pStyle w:val="ListParagraph"/>
              <w:numPr>
                <w:ilvl w:val="0"/>
                <w:numId w:val="7"/>
              </w:numPr>
              <w:rPr>
                <w:rFonts w:ascii="MS Reference Sans Serif" w:hAnsi="MS Reference Sans Serif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>合法来源专家课程（3天）</w:t>
            </w:r>
          </w:p>
          <w:p w:rsidR="00143D90" w:rsidRPr="00143D90" w:rsidRDefault="00BC2098" w:rsidP="007B5566">
            <w:pPr>
              <w:rPr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更多信息请参见</w:t>
            </w:r>
            <w:r w:rsidRPr="007B5566">
              <w:rPr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hyperlink r:id="rId8" w:history="1">
              <w:r w:rsidRPr="006C3268">
                <w:rPr>
                  <w:rStyle w:val="Hyperlink"/>
                  <w:sz w:val="16"/>
                  <w:szCs w:val="16"/>
                  <w:lang w:eastAsia="zh-CN"/>
                </w:rPr>
                <w:t>http://www.nepcon.org/legalsource-training</w:t>
              </w:r>
            </w:hyperlink>
          </w:p>
        </w:tc>
      </w:tr>
      <w:tr w:rsidR="007B5566" w:rsidRPr="00F916E9" w:rsidTr="00A93846">
        <w:trPr>
          <w:trHeight w:val="1116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7B5566" w:rsidRPr="00F916E9" w:rsidRDefault="008E213D" w:rsidP="007B5566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566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BC2098" w:rsidRDefault="00BC2098" w:rsidP="00BC2098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eastAsia="zh-CN"/>
              </w:rPr>
            </w:pPr>
          </w:p>
          <w:p w:rsidR="007B5566" w:rsidRPr="00A93846" w:rsidRDefault="003C03B1" w:rsidP="007B5566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尽职调查</w:t>
            </w:r>
            <w:r w:rsidR="00C27A61">
              <w:rPr>
                <w:rFonts w:cs="Arial" w:hint="eastAsia"/>
                <w:szCs w:val="20"/>
                <w:lang w:eastAsia="zh-CN"/>
              </w:rPr>
              <w:t>系统</w:t>
            </w:r>
            <w:r>
              <w:rPr>
                <w:rFonts w:cs="Arial" w:hint="eastAsia"/>
                <w:szCs w:val="20"/>
                <w:lang w:eastAsia="zh-CN"/>
              </w:rPr>
              <w:t>支持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777949" w:rsidRPr="005515C8" w:rsidRDefault="00BC2098" w:rsidP="007B5566">
            <w:pPr>
              <w:tabs>
                <w:tab w:val="left" w:pos="884"/>
                <w:tab w:val="left" w:pos="2712"/>
              </w:tabs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 w:eastAsia="zh-CN"/>
              </w:rPr>
              <w:t xml:space="preserve">    </w:t>
            </w:r>
            <w:r w:rsidR="005515C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合法来源尽职调查支持为客户提供专业的合法性方面的意见，以帮助贵司建立可靠的尽职调查</w:t>
            </w:r>
            <w:r w:rsidR="00C27A61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系统</w:t>
            </w:r>
            <w:r w:rsidR="005515C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，以符合欧盟木材法案、美国雷斯法案和澳大利亚非法采伐禁令。</w:t>
            </w:r>
          </w:p>
          <w:p w:rsidR="007B5566" w:rsidRPr="00777949" w:rsidRDefault="005515C8" w:rsidP="007B5566">
            <w:pPr>
              <w:tabs>
                <w:tab w:val="left" w:pos="884"/>
                <w:tab w:val="left" w:pos="2712"/>
              </w:tabs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更多信息请参见</w:t>
            </w:r>
            <w:r w:rsidR="007B5566" w:rsidRPr="007B5566">
              <w:rPr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hyperlink r:id="rId9" w:history="1">
              <w:r w:rsidR="00452AFA" w:rsidRPr="006C3268">
                <w:rPr>
                  <w:rStyle w:val="Hyperlink"/>
                  <w:sz w:val="16"/>
                  <w:szCs w:val="16"/>
                  <w:lang w:val="en-US" w:eastAsia="zh-CN"/>
                </w:rPr>
                <w:t>http://www.nepcon.org/due-diligence-support</w:t>
              </w:r>
            </w:hyperlink>
          </w:p>
        </w:tc>
      </w:tr>
      <w:tr w:rsidR="00EC4C8D" w:rsidRPr="00F916E9" w:rsidTr="00AC3ED8">
        <w:trPr>
          <w:trHeight w:val="827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:rsidR="00EC4C8D" w:rsidRPr="00F916E9" w:rsidRDefault="008E213D" w:rsidP="00EC4C8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C8D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</w:tcPr>
          <w:p w:rsidR="00EC4C8D" w:rsidRPr="00A93846" w:rsidRDefault="00A574B5" w:rsidP="00EC4C8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eastAsia="zh-CN"/>
              </w:rPr>
            </w:pPr>
            <w:bookmarkStart w:id="1" w:name="_Hlk527625805"/>
            <w:r>
              <w:rPr>
                <w:rFonts w:cs="Arial" w:hint="eastAsia"/>
                <w:szCs w:val="20"/>
                <w:lang w:eastAsia="zh-CN"/>
              </w:rPr>
              <w:t>木材</w:t>
            </w:r>
            <w:r w:rsidR="003C03B1">
              <w:rPr>
                <w:rFonts w:cs="Arial" w:hint="eastAsia"/>
                <w:szCs w:val="20"/>
                <w:lang w:eastAsia="zh-CN"/>
              </w:rPr>
              <w:t>测试</w:t>
            </w:r>
            <w:bookmarkEnd w:id="1"/>
          </w:p>
          <w:p w:rsidR="00EC4C8D" w:rsidRPr="00A93846" w:rsidRDefault="00EC4C8D" w:rsidP="00EC4C8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eastAsia="zh-CN"/>
              </w:rPr>
            </w:pPr>
            <w:r w:rsidRPr="00A93846">
              <w:rPr>
                <w:rFonts w:cs="Arial"/>
                <w:szCs w:val="20"/>
                <w:lang w:eastAsia="zh-CN"/>
              </w:rPr>
              <w:t xml:space="preserve"> </w:t>
            </w:r>
            <w:r w:rsidR="008E213D" w:rsidRPr="00A93846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846">
              <w:rPr>
                <w:rFonts w:cs="Arial"/>
                <w:szCs w:val="20"/>
                <w:lang w:eastAsia="zh-CN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="008E213D" w:rsidRPr="00A93846">
              <w:rPr>
                <w:rFonts w:cs="Arial"/>
                <w:szCs w:val="20"/>
              </w:rPr>
              <w:fldChar w:fldCharType="end"/>
            </w:r>
            <w:r w:rsidR="003C03B1">
              <w:rPr>
                <w:rFonts w:cs="Arial" w:hint="eastAsia"/>
                <w:szCs w:val="20"/>
                <w:lang w:eastAsia="zh-CN"/>
              </w:rPr>
              <w:t>验证树种</w:t>
            </w:r>
          </w:p>
          <w:p w:rsidR="00EC4C8D" w:rsidRPr="00A93846" w:rsidRDefault="00EC4C8D" w:rsidP="00EC4C8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  <w:lang w:eastAsia="zh-CN"/>
              </w:rPr>
            </w:pPr>
            <w:r w:rsidRPr="00A93846">
              <w:rPr>
                <w:rFonts w:cs="Arial"/>
                <w:szCs w:val="20"/>
                <w:lang w:eastAsia="zh-CN"/>
              </w:rPr>
              <w:t xml:space="preserve"> </w:t>
            </w:r>
            <w:r w:rsidR="008E213D" w:rsidRPr="00A93846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846">
              <w:rPr>
                <w:rFonts w:cs="Arial"/>
                <w:szCs w:val="20"/>
                <w:lang w:eastAsia="zh-CN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="008E213D" w:rsidRPr="00A93846">
              <w:rPr>
                <w:rFonts w:cs="Arial"/>
                <w:szCs w:val="20"/>
              </w:rPr>
              <w:fldChar w:fldCharType="end"/>
            </w:r>
            <w:r w:rsidR="003C03B1">
              <w:rPr>
                <w:rFonts w:cs="Arial" w:hint="eastAsia"/>
                <w:szCs w:val="20"/>
                <w:lang w:eastAsia="zh-CN"/>
              </w:rPr>
              <w:t>验证来源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:rsidR="005515C8" w:rsidRDefault="00BC2098" w:rsidP="005515C8">
            <w:pPr>
              <w:spacing w:before="60" w:after="60"/>
              <w:rPr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sz w:val="16"/>
                <w:szCs w:val="16"/>
                <w:lang w:val="en-US" w:eastAsia="zh-CN"/>
              </w:rPr>
              <w:t xml:space="preserve">    </w:t>
            </w:r>
            <w:r w:rsidR="00883823">
              <w:rPr>
                <w:sz w:val="16"/>
                <w:szCs w:val="16"/>
                <w:lang w:val="en-US" w:eastAsia="zh-CN"/>
              </w:rPr>
              <w:t xml:space="preserve"> </w:t>
            </w:r>
            <w:r w:rsidR="005515C8">
              <w:rPr>
                <w:rFonts w:hint="eastAsia"/>
                <w:sz w:val="16"/>
                <w:szCs w:val="16"/>
                <w:lang w:val="en-US" w:eastAsia="zh-CN"/>
              </w:rPr>
              <w:t>我们</w:t>
            </w:r>
            <w:r w:rsidR="000B4A72">
              <w:rPr>
                <w:rFonts w:hint="eastAsia"/>
                <w:sz w:val="16"/>
                <w:szCs w:val="16"/>
                <w:lang w:val="en-US" w:eastAsia="zh-CN"/>
              </w:rPr>
              <w:t>通过合作的实验室网络</w:t>
            </w:r>
            <w:r w:rsidR="005515C8">
              <w:rPr>
                <w:rFonts w:hint="eastAsia"/>
                <w:sz w:val="16"/>
                <w:szCs w:val="16"/>
                <w:lang w:val="en-US" w:eastAsia="zh-CN"/>
              </w:rPr>
              <w:t>提供合法来源木材测试服务</w:t>
            </w:r>
            <w:r w:rsidR="000B4A72">
              <w:rPr>
                <w:rFonts w:hint="eastAsia"/>
                <w:sz w:val="16"/>
                <w:szCs w:val="16"/>
                <w:lang w:val="en-US" w:eastAsia="zh-CN"/>
              </w:rPr>
              <w:t>，帮助客户识别产品的木材、纸制原材料包含的树种和来源。</w:t>
            </w:r>
          </w:p>
          <w:p w:rsidR="000B4A72" w:rsidRPr="007B5566" w:rsidRDefault="000B4A72" w:rsidP="000B4A7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MS Reference Sans Serif" w:hAnsi="MS Reference Sans Serif"/>
                <w:sz w:val="16"/>
                <w:szCs w:val="16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en-US" w:eastAsia="zh-CN"/>
              </w:rPr>
              <w:t>微观</w:t>
            </w:r>
            <w:r w:rsidR="00E50A7A">
              <w:rPr>
                <w:rFonts w:asciiTheme="minorEastAsia" w:eastAsiaTheme="minorEastAsia" w:hAnsiTheme="minorEastAsia" w:hint="eastAsia"/>
                <w:sz w:val="16"/>
                <w:szCs w:val="16"/>
                <w:lang w:val="en-US" w:eastAsia="zh-CN"/>
              </w:rPr>
              <w:t>木材构造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en-US" w:eastAsia="zh-CN"/>
              </w:rPr>
              <w:t>测试</w:t>
            </w:r>
          </w:p>
          <w:p w:rsidR="000B4A72" w:rsidRPr="007B5566" w:rsidRDefault="000B4A72" w:rsidP="000B4A72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MS Reference Sans Serif" w:hAnsi="MS Reference Sans Serif"/>
                <w:sz w:val="16"/>
                <w:szCs w:val="16"/>
                <w:lang w:val="en-US"/>
              </w:rPr>
            </w:pPr>
            <w:r>
              <w:rPr>
                <w:rFonts w:ascii="MS Reference Sans Serif" w:hAnsi="MS Reference Sans Serif"/>
                <w:sz w:val="16"/>
                <w:szCs w:val="16"/>
                <w:lang w:val="en-US"/>
              </w:rPr>
              <w:t>DNA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en-US" w:eastAsia="zh-CN"/>
              </w:rPr>
              <w:t>测试</w:t>
            </w:r>
          </w:p>
          <w:p w:rsidR="000B4A72" w:rsidRPr="00BC2098" w:rsidRDefault="000B4A72" w:rsidP="005515C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inorEastAsia" w:eastAsiaTheme="minorEastAsia" w:hAnsiTheme="minorEastAsia"/>
                <w:sz w:val="16"/>
                <w:szCs w:val="16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  <w:lang w:val="en-US" w:eastAsia="zh-CN"/>
              </w:rPr>
              <w:t>稳定同位素测试</w:t>
            </w:r>
          </w:p>
          <w:p w:rsidR="00EC4C8D" w:rsidRPr="007B5566" w:rsidRDefault="005515C8" w:rsidP="00EC4C8D">
            <w:pPr>
              <w:tabs>
                <w:tab w:val="left" w:pos="884"/>
                <w:tab w:val="left" w:pos="2712"/>
              </w:tabs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更多信息请参见</w:t>
            </w:r>
            <w:r w:rsidR="00EC4C8D" w:rsidRPr="007B5566">
              <w:rPr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hyperlink r:id="rId10" w:history="1">
              <w:r w:rsidR="00EC4C8D" w:rsidRPr="006C3268">
                <w:rPr>
                  <w:rStyle w:val="Hyperlink"/>
                  <w:sz w:val="16"/>
                  <w:szCs w:val="16"/>
                  <w:lang w:eastAsia="zh-CN"/>
                </w:rPr>
                <w:t>http://www.nepcon.org/timbertesting</w:t>
              </w:r>
            </w:hyperlink>
            <w:r w:rsidR="00EC4C8D">
              <w:rPr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C4C8D" w:rsidRPr="00F916E9" w:rsidTr="00883823">
        <w:trPr>
          <w:trHeight w:val="1099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EC4C8D" w:rsidRPr="00F916E9" w:rsidRDefault="008E213D" w:rsidP="00EC4C8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C8D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4C8D" w:rsidRPr="00184B0C" w:rsidRDefault="003C03B1" w:rsidP="00EC4C8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供应链管理平台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shd w:val="clear" w:color="auto" w:fill="auto"/>
          </w:tcPr>
          <w:p w:rsidR="00486BBE" w:rsidRPr="00184B0C" w:rsidRDefault="00BC2098" w:rsidP="00883823">
            <w:pPr>
              <w:tabs>
                <w:tab w:val="left" w:pos="884"/>
                <w:tab w:val="left" w:pos="2712"/>
              </w:tabs>
              <w:spacing w:before="240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cs="Arial" w:hint="eastAsia"/>
                <w:sz w:val="16"/>
                <w:szCs w:val="16"/>
                <w:lang w:eastAsia="zh-CN"/>
              </w:rPr>
              <w:t xml:space="preserve"> </w:t>
            </w:r>
            <w:r>
              <w:rPr>
                <w:rFonts w:cs="Arial"/>
                <w:sz w:val="16"/>
                <w:szCs w:val="16"/>
                <w:lang w:eastAsia="zh-CN"/>
              </w:rPr>
              <w:t xml:space="preserve">    </w:t>
            </w:r>
            <w:r w:rsidR="00883823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  <w:r w:rsidR="00486BBE">
              <w:rPr>
                <w:rFonts w:cs="Arial" w:hint="eastAsia"/>
                <w:sz w:val="16"/>
                <w:szCs w:val="16"/>
                <w:lang w:eastAsia="zh-CN"/>
              </w:rPr>
              <w:t>通过合法来源供应链</w:t>
            </w:r>
            <w:r w:rsidR="00384144">
              <w:rPr>
                <w:rFonts w:cs="Arial" w:hint="eastAsia"/>
                <w:sz w:val="16"/>
                <w:szCs w:val="16"/>
                <w:lang w:eastAsia="zh-CN"/>
              </w:rPr>
              <w:t>管理</w:t>
            </w:r>
            <w:r w:rsidR="00486BBE">
              <w:rPr>
                <w:rFonts w:cs="Arial" w:hint="eastAsia"/>
                <w:sz w:val="16"/>
                <w:szCs w:val="16"/>
                <w:lang w:eastAsia="zh-CN"/>
              </w:rPr>
              <w:t>平台</w:t>
            </w:r>
            <w:r w:rsidR="00384144">
              <w:rPr>
                <w:rFonts w:cs="Arial" w:hint="eastAsia"/>
                <w:sz w:val="16"/>
                <w:szCs w:val="16"/>
                <w:lang w:eastAsia="zh-CN"/>
              </w:rPr>
              <w:t>，您可以收集大量的供应链数据并将其储存在云端。供应商可以随时进入该系统，并以保密的方式更新供应链信息。</w:t>
            </w:r>
          </w:p>
          <w:p w:rsidR="00EC4C8D" w:rsidRPr="00184B0C" w:rsidRDefault="005515C8" w:rsidP="000F5A9D">
            <w:pPr>
              <w:tabs>
                <w:tab w:val="left" w:pos="884"/>
                <w:tab w:val="left" w:pos="2712"/>
              </w:tabs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更多信息请参见</w:t>
            </w:r>
            <w:r w:rsidR="000F5A9D" w:rsidRPr="00184B0C">
              <w:rPr>
                <w:rFonts w:cs="Arial"/>
                <w:sz w:val="16"/>
                <w:szCs w:val="16"/>
                <w:lang w:eastAsia="zh-CN"/>
              </w:rPr>
              <w:t xml:space="preserve">: </w:t>
            </w:r>
            <w:hyperlink r:id="rId11" w:history="1">
              <w:r w:rsidR="000F5A9D" w:rsidRPr="00184B0C">
                <w:rPr>
                  <w:rStyle w:val="Hyperlink"/>
                  <w:rFonts w:cs="Arial"/>
                  <w:sz w:val="16"/>
                  <w:szCs w:val="16"/>
                  <w:lang w:eastAsia="zh-CN"/>
                </w:rPr>
                <w:t>http://www.nepcon.org/radix-tree-%26-legalsource</w:t>
              </w:r>
            </w:hyperlink>
            <w:r w:rsidR="000F5A9D" w:rsidRPr="00184B0C">
              <w:rPr>
                <w:rFonts w:cs="Arial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C4C8D" w:rsidRPr="00F916E9" w:rsidTr="00A93846">
        <w:trPr>
          <w:trHeight w:val="262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EC4C8D" w:rsidRPr="00F916E9" w:rsidRDefault="008E213D" w:rsidP="00EC4C8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C8D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  <w:vAlign w:val="center"/>
          </w:tcPr>
          <w:p w:rsidR="00EC4C8D" w:rsidRPr="00A93846" w:rsidRDefault="003C03B1" w:rsidP="00EC4C8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供应商审核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:rsidR="00EC4C8D" w:rsidRDefault="00BC2098" w:rsidP="00883823">
            <w:pPr>
              <w:tabs>
                <w:tab w:val="left" w:pos="884"/>
                <w:tab w:val="left" w:pos="2712"/>
              </w:tabs>
              <w:spacing w:before="240"/>
              <w:rPr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sz w:val="16"/>
                <w:szCs w:val="16"/>
                <w:lang w:val="en-US" w:eastAsia="zh-CN"/>
              </w:rPr>
              <w:t xml:space="preserve">    </w:t>
            </w:r>
            <w:r w:rsidR="00384144">
              <w:rPr>
                <w:rFonts w:hint="eastAsia"/>
                <w:sz w:val="16"/>
                <w:szCs w:val="16"/>
                <w:lang w:val="en-US" w:eastAsia="zh-CN"/>
              </w:rPr>
              <w:t>根据合法来源要求，</w:t>
            </w:r>
            <w:proofErr w:type="spellStart"/>
            <w:r w:rsidR="00384144">
              <w:rPr>
                <w:rFonts w:hint="eastAsia"/>
                <w:sz w:val="16"/>
                <w:szCs w:val="16"/>
                <w:lang w:val="en-US" w:eastAsia="zh-CN"/>
              </w:rPr>
              <w:t>N</w:t>
            </w:r>
            <w:r w:rsidR="00384144">
              <w:rPr>
                <w:sz w:val="16"/>
                <w:szCs w:val="16"/>
                <w:lang w:val="en-US" w:eastAsia="zh-CN"/>
              </w:rPr>
              <w:t>EPC</w:t>
            </w:r>
            <w:r w:rsidR="00384144">
              <w:rPr>
                <w:rFonts w:hint="eastAsia"/>
                <w:sz w:val="16"/>
                <w:szCs w:val="16"/>
                <w:lang w:val="en-US" w:eastAsia="zh-CN"/>
              </w:rPr>
              <w:t>on</w:t>
            </w:r>
            <w:proofErr w:type="spellEnd"/>
            <w:r w:rsidR="00384144">
              <w:rPr>
                <w:rFonts w:hint="eastAsia"/>
                <w:sz w:val="16"/>
                <w:szCs w:val="16"/>
                <w:lang w:val="en-US" w:eastAsia="zh-CN"/>
              </w:rPr>
              <w:t>森林合法性专家为您执行合法来源供应商审核</w:t>
            </w:r>
            <w:r w:rsidR="00EC4C8D" w:rsidRPr="007B5566">
              <w:rPr>
                <w:sz w:val="16"/>
                <w:szCs w:val="16"/>
                <w:lang w:val="en-US" w:eastAsia="zh-CN"/>
              </w:rPr>
              <w:t xml:space="preserve"> </w:t>
            </w:r>
            <w:r w:rsidR="00384144">
              <w:rPr>
                <w:rFonts w:hint="eastAsia"/>
                <w:sz w:val="16"/>
                <w:szCs w:val="16"/>
                <w:lang w:val="en-US" w:eastAsia="zh-CN"/>
              </w:rPr>
              <w:t>，</w:t>
            </w:r>
            <w:r w:rsidR="00C27A61">
              <w:rPr>
                <w:rFonts w:hint="eastAsia"/>
                <w:sz w:val="16"/>
                <w:szCs w:val="16"/>
                <w:lang w:val="en-US" w:eastAsia="zh-CN"/>
              </w:rPr>
              <w:t>提供有关贵司供应商的工厂或森林经营单位的独立报告。</w:t>
            </w:r>
          </w:p>
          <w:p w:rsidR="00EC4C8D" w:rsidRPr="007B5566" w:rsidRDefault="005515C8" w:rsidP="00883823">
            <w:pPr>
              <w:tabs>
                <w:tab w:val="left" w:pos="884"/>
                <w:tab w:val="left" w:pos="2712"/>
              </w:tabs>
              <w:spacing w:before="240"/>
              <w:rPr>
                <w:rFonts w:cs="Arial"/>
                <w:sz w:val="16"/>
                <w:szCs w:val="16"/>
                <w:lang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lastRenderedPageBreak/>
              <w:t>更多信息请参见</w:t>
            </w:r>
            <w:r w:rsidR="00EC4C8D" w:rsidRPr="007B5566">
              <w:rPr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hyperlink r:id="rId12" w:history="1">
              <w:r w:rsidR="00EC4C8D" w:rsidRPr="006C3268">
                <w:rPr>
                  <w:rStyle w:val="Hyperlink"/>
                  <w:sz w:val="16"/>
                  <w:szCs w:val="16"/>
                  <w:lang w:val="en-US" w:eastAsia="zh-CN"/>
                </w:rPr>
                <w:t>http://www.nepcon.org/legal-wood-check-your-suppliers</w:t>
              </w:r>
            </w:hyperlink>
          </w:p>
        </w:tc>
      </w:tr>
      <w:tr w:rsidR="00EC4C8D" w:rsidRPr="00F916E9" w:rsidTr="00883823">
        <w:trPr>
          <w:trHeight w:val="1144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:rsidR="00EC4C8D" w:rsidRPr="00F916E9" w:rsidRDefault="00251805" w:rsidP="00EC4C8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77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</w:tcPr>
          <w:p w:rsidR="00EC4C8D" w:rsidRPr="00A93846" w:rsidRDefault="003C03B1" w:rsidP="00EC4C8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eastAsia="zh-CN"/>
              </w:rPr>
            </w:pPr>
            <w:r>
              <w:rPr>
                <w:rFonts w:cs="Arial" w:hint="eastAsia"/>
                <w:szCs w:val="20"/>
                <w:lang w:eastAsia="zh-CN"/>
              </w:rPr>
              <w:t>合法来源认证</w:t>
            </w:r>
          </w:p>
          <w:p w:rsidR="00EC4C8D" w:rsidRPr="00A93846" w:rsidRDefault="00400CAD" w:rsidP="00EC4C8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  <w:lang w:eastAsia="zh-CN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E9">
              <w:rPr>
                <w:rFonts w:cs="Arial"/>
                <w:szCs w:val="20"/>
                <w:lang w:eastAsia="zh-CN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EC4C8D" w:rsidRPr="00A93846">
              <w:rPr>
                <w:rFonts w:cs="Arial"/>
                <w:szCs w:val="20"/>
                <w:lang w:eastAsia="zh-CN"/>
              </w:rPr>
              <w:t xml:space="preserve"> </w:t>
            </w:r>
            <w:r w:rsidR="00BC2098">
              <w:rPr>
                <w:rFonts w:cs="Arial" w:hint="eastAsia"/>
                <w:szCs w:val="20"/>
                <w:lang w:eastAsia="zh-CN"/>
              </w:rPr>
              <w:t>受</w:t>
            </w:r>
            <w:r w:rsidR="00EC4C8D" w:rsidRPr="00A93846">
              <w:rPr>
                <w:rFonts w:cs="Arial"/>
                <w:szCs w:val="20"/>
                <w:lang w:eastAsia="zh-CN"/>
              </w:rPr>
              <w:t>EUTR</w:t>
            </w:r>
            <w:r w:rsidR="00BC2098">
              <w:rPr>
                <w:rFonts w:cs="Arial" w:hint="eastAsia"/>
                <w:szCs w:val="20"/>
                <w:lang w:eastAsia="zh-CN"/>
              </w:rPr>
              <w:t>监管</w:t>
            </w:r>
            <w:r w:rsidR="00EC4C8D">
              <w:rPr>
                <w:rFonts w:cs="Arial"/>
                <w:szCs w:val="20"/>
                <w:lang w:eastAsia="zh-CN"/>
              </w:rPr>
              <w:t>*</w:t>
            </w:r>
          </w:p>
          <w:p w:rsidR="00EC4C8D" w:rsidRPr="00A93846" w:rsidRDefault="00400CAD" w:rsidP="00EC4C8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E9">
              <w:rPr>
                <w:rFonts w:cs="Arial"/>
                <w:szCs w:val="20"/>
                <w:lang w:eastAsia="zh-CN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BC2098">
              <w:rPr>
                <w:rFonts w:cs="Arial"/>
                <w:szCs w:val="20"/>
                <w:lang w:eastAsia="zh-CN"/>
              </w:rPr>
              <w:t xml:space="preserve"> </w:t>
            </w:r>
            <w:r w:rsidR="00BC2098">
              <w:rPr>
                <w:rFonts w:cs="Arial" w:hint="eastAsia"/>
                <w:szCs w:val="20"/>
                <w:lang w:eastAsia="zh-CN"/>
              </w:rPr>
              <w:t>不受</w:t>
            </w:r>
            <w:r w:rsidR="00EC4C8D" w:rsidRPr="00A93846">
              <w:rPr>
                <w:rFonts w:cs="Arial"/>
                <w:szCs w:val="20"/>
              </w:rPr>
              <w:t>EUTR</w:t>
            </w:r>
            <w:r w:rsidR="00BC2098">
              <w:rPr>
                <w:rFonts w:cs="Arial" w:hint="eastAsia"/>
                <w:szCs w:val="20"/>
                <w:lang w:eastAsia="zh-CN"/>
              </w:rPr>
              <w:t>监管</w:t>
            </w:r>
          </w:p>
        </w:tc>
        <w:tc>
          <w:tcPr>
            <w:tcW w:w="3405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</w:tcPr>
          <w:p w:rsidR="00C27A61" w:rsidRDefault="00BC2098" w:rsidP="00883823">
            <w:pPr>
              <w:spacing w:before="240" w:after="60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 w:eastAsia="zh-CN"/>
              </w:rPr>
              <w:t xml:space="preserve">     </w:t>
            </w:r>
            <w:r w:rsidR="00C27A61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合法来源认证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为</w:t>
            </w:r>
            <w:r w:rsidR="00C27A61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客户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的</w:t>
            </w:r>
            <w:r w:rsidR="00C27A61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尽职调查系统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执行独立的</w:t>
            </w:r>
            <w:r w:rsidR="00B13C36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年度评估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，确保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D</w:t>
            </w:r>
            <w:r w:rsidR="00EB7A18">
              <w:rPr>
                <w:color w:val="000000"/>
                <w:sz w:val="16"/>
                <w:szCs w:val="16"/>
                <w:lang w:val="en-US" w:eastAsia="zh-CN"/>
              </w:rPr>
              <w:t>DS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可靠和有效地运行。合法来源评估是基于</w:t>
            </w:r>
            <w:proofErr w:type="spellStart"/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N</w:t>
            </w:r>
            <w:r w:rsidR="00EB7A18">
              <w:rPr>
                <w:color w:val="000000"/>
                <w:sz w:val="16"/>
                <w:szCs w:val="16"/>
                <w:lang w:val="en-US" w:eastAsia="zh-CN"/>
              </w:rPr>
              <w:t>EPC</w:t>
            </w:r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on</w:t>
            </w:r>
            <w:proofErr w:type="spellEnd"/>
            <w:r w:rsidR="00EB7A18"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合法来源标准，标准已经紧密结合了欧盟木材法案、美国雷斯法案和澳大利亚非法采伐禁令。</w:t>
            </w:r>
          </w:p>
          <w:p w:rsidR="00EC4C8D" w:rsidRPr="00A93846" w:rsidRDefault="005515C8" w:rsidP="00883823">
            <w:pPr>
              <w:spacing w:before="240" w:after="60"/>
              <w:rPr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color w:val="000000"/>
                <w:sz w:val="16"/>
                <w:szCs w:val="16"/>
                <w:lang w:val="en-US" w:eastAsia="zh-CN"/>
              </w:rPr>
              <w:t>更多信息请参见</w:t>
            </w:r>
            <w:r w:rsidR="00EC4C8D" w:rsidRPr="007B5566">
              <w:rPr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hyperlink r:id="rId13" w:history="1">
              <w:r w:rsidR="00EC4C8D" w:rsidRPr="006C3268">
                <w:rPr>
                  <w:rStyle w:val="Hyperlink"/>
                  <w:sz w:val="16"/>
                  <w:szCs w:val="16"/>
                  <w:lang w:val="en-US" w:eastAsia="zh-CN"/>
                </w:rPr>
                <w:t>http://www.nepcon.org/certify-your-due-diligence</w:t>
              </w:r>
            </w:hyperlink>
            <w:r w:rsidR="00EC4C8D" w:rsidRPr="007B5566">
              <w:rPr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EC4C8D" w:rsidRPr="00F916E9" w:rsidTr="00A93846">
        <w:trPr>
          <w:trHeight w:val="262"/>
        </w:trPr>
        <w:tc>
          <w:tcPr>
            <w:tcW w:w="218" w:type="pct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vAlign w:val="center"/>
          </w:tcPr>
          <w:p w:rsidR="00EC4C8D" w:rsidRPr="00F916E9" w:rsidRDefault="008E213D" w:rsidP="00EC4C8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4C8D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82" w:type="pct"/>
            <w:gridSpan w:val="2"/>
            <w:tcBorders>
              <w:top w:val="single" w:sz="4" w:space="0" w:color="005C40"/>
              <w:left w:val="single" w:sz="4" w:space="0" w:color="005C40"/>
              <w:bottom w:val="single" w:sz="4" w:space="0" w:color="005C40"/>
              <w:right w:val="single" w:sz="4" w:space="0" w:color="005C40"/>
            </w:tcBorders>
            <w:tcMar>
              <w:left w:w="0" w:type="dxa"/>
              <w:right w:w="0" w:type="dxa"/>
            </w:tcMar>
          </w:tcPr>
          <w:p w:rsidR="00EC4C8D" w:rsidRPr="00F916E9" w:rsidRDefault="00BC2098" w:rsidP="00EC4C8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目前还</w:t>
            </w:r>
            <w:r w:rsidR="003C03B1">
              <w:rPr>
                <w:rFonts w:cs="Arial" w:hint="eastAsia"/>
                <w:szCs w:val="20"/>
                <w:lang w:eastAsia="zh-CN"/>
              </w:rPr>
              <w:t>不确定</w:t>
            </w:r>
          </w:p>
        </w:tc>
      </w:tr>
    </w:tbl>
    <w:p w:rsidR="00D45D81" w:rsidRDefault="00D45D81" w:rsidP="003245DE">
      <w:pPr>
        <w:rPr>
          <w:b/>
          <w:i/>
        </w:rPr>
      </w:pPr>
    </w:p>
    <w:p w:rsidR="003245DE" w:rsidRDefault="00432B5C" w:rsidP="003245DE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如果您属于</w:t>
      </w:r>
      <w:r w:rsidR="00C826D5">
        <w:rPr>
          <w:rFonts w:hint="eastAsia"/>
          <w:b/>
          <w:i/>
          <w:lang w:eastAsia="zh-CN"/>
        </w:rPr>
        <w:t>森林</w:t>
      </w:r>
      <w:r>
        <w:rPr>
          <w:rFonts w:hint="eastAsia"/>
          <w:b/>
          <w:i/>
          <w:lang w:eastAsia="zh-CN"/>
        </w:rPr>
        <w:t>经营单位</w:t>
      </w:r>
      <w:r>
        <w:rPr>
          <w:b/>
          <w:i/>
          <w:lang w:eastAsia="zh-CN"/>
        </w:rPr>
        <w:t>/</w:t>
      </w:r>
      <w:r>
        <w:rPr>
          <w:rFonts w:hint="eastAsia"/>
          <w:b/>
          <w:i/>
          <w:lang w:eastAsia="zh-CN"/>
        </w:rPr>
        <w:t>公司，并希望对经营活动</w:t>
      </w:r>
      <w:r w:rsidR="00C826D5">
        <w:rPr>
          <w:rFonts w:hint="eastAsia"/>
          <w:b/>
          <w:i/>
          <w:lang w:eastAsia="zh-CN"/>
        </w:rPr>
        <w:t>进行评估，请填写本表格</w:t>
      </w:r>
      <w:r w:rsidR="00BF5ABE">
        <w:rPr>
          <w:b/>
          <w:i/>
          <w:lang w:eastAsia="zh-CN"/>
        </w:rPr>
        <w:t xml:space="preserve"> </w:t>
      </w:r>
    </w:p>
    <w:p w:rsidR="00BF5ABE" w:rsidRDefault="00BF5ABE" w:rsidP="003245DE">
      <w:pPr>
        <w:rPr>
          <w:b/>
          <w:i/>
          <w:lang w:eastAsia="zh-CN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610"/>
        <w:gridCol w:w="2033"/>
        <w:gridCol w:w="1452"/>
        <w:gridCol w:w="2020"/>
        <w:gridCol w:w="1504"/>
      </w:tblGrid>
      <w:tr w:rsidR="00BF5ABE" w:rsidRPr="00F7446D" w:rsidTr="00BF5ABE">
        <w:tc>
          <w:tcPr>
            <w:tcW w:w="1356" w:type="pct"/>
          </w:tcPr>
          <w:p w:rsidR="00BF5ABE" w:rsidRPr="00F916E9" w:rsidRDefault="00C826D5" w:rsidP="006F68ED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森林名称和地点</w:t>
            </w:r>
            <w:r w:rsidR="00BF5ABE">
              <w:rPr>
                <w:rFonts w:cs="Arial"/>
                <w:szCs w:val="20"/>
              </w:rPr>
              <w:t>:</w:t>
            </w:r>
          </w:p>
        </w:tc>
        <w:tc>
          <w:tcPr>
            <w:tcW w:w="1812" w:type="pct"/>
            <w:gridSpan w:val="2"/>
          </w:tcPr>
          <w:p w:rsidR="00BF5ABE" w:rsidRPr="00F7446D" w:rsidRDefault="00251805" w:rsidP="00F7446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  <w:lang w:val="es-ES"/>
              </w:rPr>
            </w:pPr>
            <w:r>
              <w:rPr>
                <w:rFonts w:cs="Arial" w:hint="eastAsia"/>
                <w:szCs w:val="20"/>
                <w:lang w:val="es-ES" w:eastAsia="zh-CN"/>
              </w:rPr>
              <w:t>名称或识别编号</w:t>
            </w:r>
            <w:r w:rsidR="00BF5ABE" w:rsidRPr="00F7446D">
              <w:rPr>
                <w:rFonts w:cs="Arial"/>
                <w:szCs w:val="20"/>
                <w:lang w:val="es-ES"/>
              </w:rPr>
              <w:t xml:space="preserve">: </w:t>
            </w:r>
          </w:p>
        </w:tc>
        <w:tc>
          <w:tcPr>
            <w:tcW w:w="1833" w:type="pct"/>
            <w:gridSpan w:val="2"/>
          </w:tcPr>
          <w:p w:rsidR="00BF5ABE" w:rsidRPr="00F7446D" w:rsidRDefault="00251805" w:rsidP="00F7446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val="es-ES"/>
              </w:rPr>
            </w:pPr>
            <w:r>
              <w:rPr>
                <w:rFonts w:cs="Arial" w:hint="eastAsia"/>
                <w:szCs w:val="20"/>
                <w:lang w:val="es-ES" w:eastAsia="zh-CN"/>
              </w:rPr>
              <w:t>地址位置</w:t>
            </w:r>
            <w:r w:rsidR="00BF5ABE" w:rsidRPr="00F7446D">
              <w:rPr>
                <w:rFonts w:cs="Arial"/>
                <w:szCs w:val="20"/>
                <w:lang w:val="es-ES"/>
              </w:rPr>
              <w:t xml:space="preserve">: </w:t>
            </w:r>
          </w:p>
        </w:tc>
      </w:tr>
      <w:tr w:rsidR="003245DE" w:rsidRPr="00F916E9" w:rsidTr="00BF5ABE">
        <w:tc>
          <w:tcPr>
            <w:tcW w:w="1356" w:type="pct"/>
          </w:tcPr>
          <w:p w:rsidR="003245DE" w:rsidRPr="00F916E9" w:rsidRDefault="00251805" w:rsidP="006F68ED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所有权类型</w:t>
            </w:r>
            <w:r w:rsidR="003245DE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1812" w:type="pct"/>
            <w:gridSpan w:val="2"/>
          </w:tcPr>
          <w:p w:rsidR="003245DE" w:rsidRPr="00F916E9" w:rsidRDefault="00251805" w:rsidP="006F68E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 w:rsidRPr="00F916E9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16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47BB5">
              <w:rPr>
                <w:rFonts w:ascii="Arial" w:hAnsi="Arial" w:cs="Arial"/>
                <w:szCs w:val="20"/>
              </w:rPr>
            </w:r>
            <w:r w:rsidR="00347BB5">
              <w:rPr>
                <w:rFonts w:ascii="Arial" w:hAnsi="Arial" w:cs="Arial"/>
                <w:szCs w:val="20"/>
              </w:rPr>
              <w:fldChar w:fldCharType="separate"/>
            </w:r>
            <w:r w:rsidRPr="00F916E9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cs="Arial" w:hint="eastAsia"/>
                <w:szCs w:val="20"/>
                <w:lang w:eastAsia="zh-CN"/>
              </w:rPr>
              <w:t>私有林地</w:t>
            </w:r>
          </w:p>
        </w:tc>
        <w:tc>
          <w:tcPr>
            <w:tcW w:w="1833" w:type="pct"/>
            <w:gridSpan w:val="2"/>
          </w:tcPr>
          <w:p w:rsidR="003245DE" w:rsidRPr="00F916E9" w:rsidRDefault="008E213D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 w:rsidRPr="00F916E9">
              <w:rPr>
                <w:rFonts w:ascii="Arial" w:hAnsi="Arial" w:cs="Arial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5DE" w:rsidRPr="00F916E9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47BB5">
              <w:rPr>
                <w:rFonts w:ascii="Arial" w:hAnsi="Arial" w:cs="Arial"/>
                <w:szCs w:val="20"/>
              </w:rPr>
            </w:r>
            <w:r w:rsidR="00347BB5">
              <w:rPr>
                <w:rFonts w:ascii="Arial" w:hAnsi="Arial" w:cs="Arial"/>
                <w:szCs w:val="20"/>
              </w:rPr>
              <w:fldChar w:fldCharType="separate"/>
            </w:r>
            <w:r w:rsidRPr="00F916E9">
              <w:rPr>
                <w:rFonts w:ascii="Arial" w:hAnsi="Arial" w:cs="Arial"/>
                <w:szCs w:val="20"/>
              </w:rPr>
              <w:fldChar w:fldCharType="end"/>
            </w:r>
            <w:r w:rsidR="00251805">
              <w:rPr>
                <w:rFonts w:cs="Arial" w:hint="eastAsia"/>
                <w:szCs w:val="20"/>
                <w:lang w:eastAsia="zh-CN"/>
              </w:rPr>
              <w:t>国有</w:t>
            </w:r>
            <w:r w:rsidR="00251805">
              <w:rPr>
                <w:rFonts w:cs="Arial" w:hint="eastAsia"/>
                <w:szCs w:val="20"/>
                <w:lang w:eastAsia="zh-CN"/>
              </w:rPr>
              <w:t>/</w:t>
            </w:r>
            <w:r w:rsidR="00251805">
              <w:rPr>
                <w:rFonts w:cs="Arial" w:hint="eastAsia"/>
                <w:szCs w:val="20"/>
                <w:lang w:eastAsia="zh-CN"/>
              </w:rPr>
              <w:t>公有林地</w:t>
            </w:r>
          </w:p>
        </w:tc>
      </w:tr>
      <w:tr w:rsidR="003245DE" w:rsidRPr="00F916E9" w:rsidTr="00BF5ABE">
        <w:tc>
          <w:tcPr>
            <w:tcW w:w="1356" w:type="pct"/>
          </w:tcPr>
          <w:p w:rsidR="003245DE" w:rsidRPr="00F916E9" w:rsidRDefault="00251805" w:rsidP="006F68ED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林地面积</w:t>
            </w:r>
            <w:r w:rsidR="003245DE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1057" w:type="pct"/>
            <w:tcBorders>
              <w:right w:val="nil"/>
            </w:tcBorders>
          </w:tcPr>
          <w:p w:rsidR="003245DE" w:rsidRPr="00F916E9" w:rsidRDefault="00251805" w:rsidP="00F7446D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其中人工林面积</w:t>
            </w:r>
            <w:r w:rsidR="003245DE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755" w:type="pct"/>
            <w:tcBorders>
              <w:left w:val="nil"/>
            </w:tcBorders>
          </w:tcPr>
          <w:p w:rsidR="003245DE" w:rsidRPr="00F916E9" w:rsidRDefault="00883823" w:rsidP="00F7446D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  <w:lang w:eastAsia="zh-CN"/>
              </w:rPr>
              <w:t>公顷</w:t>
            </w:r>
          </w:p>
        </w:tc>
        <w:tc>
          <w:tcPr>
            <w:tcW w:w="1050" w:type="pct"/>
            <w:tcBorders>
              <w:right w:val="nil"/>
            </w:tcBorders>
          </w:tcPr>
          <w:p w:rsidR="003245DE" w:rsidRPr="00F916E9" w:rsidRDefault="00251805" w:rsidP="0078304C">
            <w:pPr>
              <w:tabs>
                <w:tab w:val="left" w:pos="-11364"/>
                <w:tab w:val="left" w:pos="36"/>
              </w:tabs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所有林地面积合计</w:t>
            </w:r>
            <w:r w:rsidR="00F7446D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783" w:type="pct"/>
            <w:tcBorders>
              <w:left w:val="nil"/>
            </w:tcBorders>
          </w:tcPr>
          <w:p w:rsidR="003245DE" w:rsidRPr="00F916E9" w:rsidRDefault="00BC2098" w:rsidP="006F68ED">
            <w:pPr>
              <w:tabs>
                <w:tab w:val="left" w:pos="-11364"/>
                <w:tab w:val="left" w:pos="36"/>
              </w:tabs>
              <w:spacing w:before="20" w:after="40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  <w:lang w:eastAsia="zh-CN"/>
              </w:rPr>
              <w:t>公顷</w:t>
            </w:r>
          </w:p>
        </w:tc>
      </w:tr>
      <w:tr w:rsidR="003245DE" w:rsidRPr="00F916E9" w:rsidTr="00BF5ABE">
        <w:tc>
          <w:tcPr>
            <w:tcW w:w="1356" w:type="pct"/>
          </w:tcPr>
          <w:p w:rsidR="003245DE" w:rsidRPr="00F916E9" w:rsidRDefault="00251805" w:rsidP="006F68ED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采伐量</w:t>
            </w:r>
            <w:r w:rsidR="00BC2098">
              <w:rPr>
                <w:rFonts w:cs="Arial" w:hint="eastAsia"/>
                <w:szCs w:val="20"/>
                <w:lang w:eastAsia="zh-CN"/>
              </w:rPr>
              <w:t>：</w:t>
            </w:r>
          </w:p>
        </w:tc>
        <w:tc>
          <w:tcPr>
            <w:tcW w:w="1812" w:type="pct"/>
            <w:gridSpan w:val="2"/>
          </w:tcPr>
          <w:p w:rsidR="003245DE" w:rsidRPr="00F916E9" w:rsidRDefault="00251805" w:rsidP="00F7446D">
            <w:pPr>
              <w:tabs>
                <w:tab w:val="left" w:pos="884"/>
                <w:tab w:val="left" w:pos="2712"/>
              </w:tabs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最大的年允许采伐量</w:t>
            </w:r>
            <w:r w:rsidR="003245DE" w:rsidRPr="00F916E9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33" w:type="pct"/>
            <w:gridSpan w:val="2"/>
          </w:tcPr>
          <w:p w:rsidR="003245DE" w:rsidRPr="00F916E9" w:rsidRDefault="00251805" w:rsidP="00F7446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上一年实际采伐量</w:t>
            </w:r>
            <w:r w:rsidR="003245DE" w:rsidRPr="00F916E9">
              <w:rPr>
                <w:rFonts w:cs="Arial"/>
                <w:szCs w:val="20"/>
              </w:rPr>
              <w:t>:</w:t>
            </w:r>
            <w:r w:rsidR="003245DE" w:rsidRPr="00F916E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245DE" w:rsidRPr="00F916E9" w:rsidTr="00BF5ABE">
        <w:tc>
          <w:tcPr>
            <w:tcW w:w="1356" w:type="pct"/>
          </w:tcPr>
          <w:p w:rsidR="003245DE" w:rsidRPr="00F916E9" w:rsidRDefault="00251805" w:rsidP="006F68ED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森林经营单元</w:t>
            </w:r>
            <w:r w:rsidR="003245DE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3644" w:type="pct"/>
            <w:gridSpan w:val="4"/>
          </w:tcPr>
          <w:p w:rsidR="00432B5C" w:rsidRPr="00F916E9" w:rsidRDefault="00432B5C" w:rsidP="00F7446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  <w:lang w:eastAsia="zh-CN"/>
              </w:rPr>
            </w:pPr>
            <w:r w:rsidRPr="00BC2098">
              <w:rPr>
                <w:rFonts w:cs="Arial" w:hint="eastAsia"/>
                <w:szCs w:val="20"/>
                <w:lang w:eastAsia="zh-CN"/>
              </w:rPr>
              <w:t>您寻求服务的林地包含多少个森林经营单元？</w:t>
            </w:r>
          </w:p>
        </w:tc>
      </w:tr>
      <w:tr w:rsidR="00BF5ABE" w:rsidRPr="00F916E9" w:rsidTr="00BF5ABE">
        <w:tc>
          <w:tcPr>
            <w:tcW w:w="1356" w:type="pct"/>
          </w:tcPr>
          <w:p w:rsidR="00BF5ABE" w:rsidRPr="00F916E9" w:rsidRDefault="00432B5C" w:rsidP="006F68ED">
            <w:pPr>
              <w:spacing w:before="20" w:after="40"/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其他信息</w:t>
            </w:r>
            <w:r w:rsidR="00BF5ABE">
              <w:rPr>
                <w:rFonts w:cs="Arial"/>
                <w:szCs w:val="20"/>
              </w:rPr>
              <w:t>:</w:t>
            </w:r>
          </w:p>
        </w:tc>
        <w:tc>
          <w:tcPr>
            <w:tcW w:w="3644" w:type="pct"/>
            <w:gridSpan w:val="4"/>
          </w:tcPr>
          <w:p w:rsidR="00BF5ABE" w:rsidRDefault="00BF5ABE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</w:p>
          <w:p w:rsidR="00BF5ABE" w:rsidRPr="00F916E9" w:rsidRDefault="00BF5ABE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spacing w:before="20" w:after="40"/>
              <w:rPr>
                <w:rFonts w:cs="Arial"/>
                <w:szCs w:val="20"/>
              </w:rPr>
            </w:pPr>
          </w:p>
        </w:tc>
      </w:tr>
    </w:tbl>
    <w:p w:rsidR="00F7446D" w:rsidRDefault="00F7446D" w:rsidP="003245DE">
      <w:pPr>
        <w:rPr>
          <w:i/>
          <w:sz w:val="16"/>
        </w:rPr>
      </w:pPr>
    </w:p>
    <w:p w:rsidR="003245DE" w:rsidRPr="00BF5ABE" w:rsidRDefault="00BC2098" w:rsidP="003245DE">
      <w:pPr>
        <w:rPr>
          <w:i/>
          <w:sz w:val="16"/>
          <w:lang w:eastAsia="zh-CN"/>
        </w:rPr>
      </w:pPr>
      <w:r>
        <w:rPr>
          <w:rFonts w:hint="eastAsia"/>
          <w:i/>
          <w:sz w:val="16"/>
          <w:lang w:eastAsia="zh-CN"/>
        </w:rPr>
        <w:t>注：</w:t>
      </w:r>
      <w:r w:rsidR="00432B5C">
        <w:rPr>
          <w:rFonts w:hint="eastAsia"/>
          <w:i/>
          <w:sz w:val="16"/>
          <w:lang w:eastAsia="zh-CN"/>
        </w:rPr>
        <w:t>您可以复制、黏贴以上表格，提出其他森林层面的审核需求。</w:t>
      </w:r>
    </w:p>
    <w:p w:rsidR="003245DE" w:rsidRPr="00F916E9" w:rsidRDefault="003245DE" w:rsidP="003245DE">
      <w:pPr>
        <w:rPr>
          <w:b/>
          <w:i/>
          <w:lang w:eastAsia="zh-CN"/>
        </w:rPr>
      </w:pPr>
    </w:p>
    <w:p w:rsidR="00BF5ABE" w:rsidRPr="00F916E9" w:rsidRDefault="00143D90" w:rsidP="003245DE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所有其他类型</w:t>
      </w:r>
      <w:r w:rsidR="00432B5C">
        <w:rPr>
          <w:rFonts w:hint="eastAsia"/>
          <w:b/>
          <w:i/>
          <w:lang w:eastAsia="zh-CN"/>
        </w:rPr>
        <w:t>的公司</w:t>
      </w:r>
      <w:r>
        <w:rPr>
          <w:rFonts w:hint="eastAsia"/>
          <w:b/>
          <w:i/>
          <w:lang w:eastAsia="zh-CN"/>
        </w:rPr>
        <w:t>，请填写下表</w:t>
      </w: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3"/>
        <w:gridCol w:w="3873"/>
        <w:gridCol w:w="3703"/>
      </w:tblGrid>
      <w:tr w:rsidR="003245DE" w:rsidRPr="00F916E9" w:rsidTr="006F68ED">
        <w:trPr>
          <w:trHeight w:val="502"/>
        </w:trPr>
        <w:tc>
          <w:tcPr>
            <w:tcW w:w="1062" w:type="pct"/>
          </w:tcPr>
          <w:p w:rsidR="003245DE" w:rsidRPr="00F916E9" w:rsidRDefault="00143D90" w:rsidP="006F68ED">
            <w:pPr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供应链</w:t>
            </w:r>
            <w:r w:rsidR="003245DE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3938" w:type="pct"/>
            <w:gridSpan w:val="2"/>
          </w:tcPr>
          <w:p w:rsidR="00442E99" w:rsidRDefault="005515C8" w:rsidP="006F68ED">
            <w:pPr>
              <w:tabs>
                <w:tab w:val="left" w:pos="884"/>
              </w:tabs>
              <w:rPr>
                <w:rFonts w:cs="Arial"/>
                <w:szCs w:val="20"/>
                <w:lang w:eastAsia="zh-CN"/>
              </w:rPr>
            </w:pPr>
            <w:r>
              <w:rPr>
                <w:rFonts w:cs="Arial" w:hint="eastAsia"/>
                <w:szCs w:val="20"/>
                <w:lang w:eastAsia="zh-CN"/>
              </w:rPr>
              <w:t>请简要</w:t>
            </w:r>
            <w:r w:rsidR="00442E99">
              <w:rPr>
                <w:rFonts w:cs="Arial" w:hint="eastAsia"/>
                <w:szCs w:val="20"/>
                <w:lang w:eastAsia="zh-CN"/>
              </w:rPr>
              <w:t>描述</w:t>
            </w:r>
            <w:r>
              <w:rPr>
                <w:rFonts w:cs="Arial" w:hint="eastAsia"/>
                <w:szCs w:val="20"/>
                <w:lang w:eastAsia="zh-CN"/>
              </w:rPr>
              <w:t>您选择的服务所覆盖的供应链信息。您最好能提供一个供应链数量和采购来源地位置的概要</w:t>
            </w:r>
            <w:r w:rsidR="00442E99" w:rsidRPr="00F916E9">
              <w:rPr>
                <w:rFonts w:cs="Arial"/>
                <w:szCs w:val="20"/>
                <w:lang w:eastAsia="zh-CN"/>
              </w:rPr>
              <w:t>:</w:t>
            </w:r>
          </w:p>
          <w:p w:rsidR="00BC2098" w:rsidRDefault="00BC2098" w:rsidP="006F68ED">
            <w:pPr>
              <w:tabs>
                <w:tab w:val="left" w:pos="884"/>
              </w:tabs>
              <w:rPr>
                <w:rFonts w:cs="Arial"/>
                <w:szCs w:val="20"/>
                <w:lang w:eastAsia="zh-CN"/>
              </w:rPr>
            </w:pPr>
          </w:p>
          <w:p w:rsidR="00BC2098" w:rsidRDefault="00BC2098" w:rsidP="006F68ED">
            <w:pPr>
              <w:tabs>
                <w:tab w:val="left" w:pos="884"/>
              </w:tabs>
              <w:rPr>
                <w:rFonts w:cs="Arial"/>
                <w:szCs w:val="20"/>
                <w:lang w:eastAsia="zh-CN"/>
              </w:rPr>
            </w:pPr>
          </w:p>
          <w:p w:rsidR="00BC2098" w:rsidRDefault="00BC2098" w:rsidP="006F68ED">
            <w:pPr>
              <w:tabs>
                <w:tab w:val="left" w:pos="884"/>
              </w:tabs>
              <w:rPr>
                <w:rFonts w:cs="Arial"/>
                <w:szCs w:val="20"/>
                <w:lang w:eastAsia="zh-CN"/>
              </w:rPr>
            </w:pPr>
          </w:p>
          <w:p w:rsidR="00BC2098" w:rsidRPr="00F916E9" w:rsidRDefault="00BC2098" w:rsidP="006F68ED">
            <w:pPr>
              <w:tabs>
                <w:tab w:val="left" w:pos="884"/>
              </w:tabs>
              <w:rPr>
                <w:rFonts w:cs="Arial"/>
                <w:szCs w:val="20"/>
                <w:lang w:eastAsia="zh-CN"/>
              </w:rPr>
            </w:pPr>
          </w:p>
        </w:tc>
      </w:tr>
      <w:tr w:rsidR="003245DE" w:rsidRPr="00F916E9" w:rsidTr="006F68ED">
        <w:tc>
          <w:tcPr>
            <w:tcW w:w="1062" w:type="pct"/>
            <w:vMerge w:val="restart"/>
          </w:tcPr>
          <w:p w:rsidR="003245DE" w:rsidRPr="00F916E9" w:rsidRDefault="00C826D5" w:rsidP="006F68ED">
            <w:pPr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公司类型</w:t>
            </w:r>
            <w:r w:rsidR="003245DE" w:rsidRPr="00F916E9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013" w:type="pct"/>
            <w:tcBorders>
              <w:bottom w:val="nil"/>
              <w:right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432B5C">
              <w:rPr>
                <w:rFonts w:cs="Arial" w:hint="eastAsia"/>
                <w:szCs w:val="20"/>
                <w:lang w:eastAsia="zh-CN"/>
              </w:rPr>
              <w:t>初级生产商</w:t>
            </w:r>
          </w:p>
        </w:tc>
        <w:tc>
          <w:tcPr>
            <w:tcW w:w="1925" w:type="pct"/>
            <w:tcBorders>
              <w:left w:val="single" w:sz="8" w:space="0" w:color="005C40"/>
              <w:bottom w:val="nil"/>
            </w:tcBorders>
          </w:tcPr>
          <w:p w:rsidR="003245DE" w:rsidRPr="00F916E9" w:rsidRDefault="008E213D" w:rsidP="006F68E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E36E57">
              <w:rPr>
                <w:rFonts w:cs="Arial" w:hint="eastAsia"/>
                <w:szCs w:val="20"/>
                <w:lang w:eastAsia="zh-CN"/>
              </w:rPr>
              <w:t>二次生产商</w:t>
            </w:r>
          </w:p>
        </w:tc>
      </w:tr>
      <w:tr w:rsidR="003245DE" w:rsidRPr="00F916E9" w:rsidTr="006F68ED">
        <w:tc>
          <w:tcPr>
            <w:tcW w:w="1062" w:type="pct"/>
            <w:vMerge/>
          </w:tcPr>
          <w:p w:rsidR="003245DE" w:rsidRPr="00F916E9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eastAsia="zh-CN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  <w:lang w:eastAsia="zh-CN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E36E57">
              <w:rPr>
                <w:rFonts w:cs="Arial" w:hint="eastAsia"/>
                <w:szCs w:val="20"/>
                <w:lang w:eastAsia="zh-CN"/>
              </w:rPr>
              <w:t>贸易商、代理商、中间商、木材采伐公司</w:t>
            </w:r>
            <w:r w:rsidR="003245DE" w:rsidRPr="00F916E9">
              <w:rPr>
                <w:rFonts w:cs="Arial"/>
                <w:szCs w:val="20"/>
                <w:lang w:eastAsia="zh-CN"/>
              </w:rPr>
              <w:tab/>
            </w:r>
          </w:p>
        </w:tc>
        <w:tc>
          <w:tcPr>
            <w:tcW w:w="1925" w:type="pct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E36E57">
              <w:rPr>
                <w:rFonts w:cs="Arial" w:hint="eastAsia"/>
                <w:szCs w:val="20"/>
                <w:lang w:eastAsia="zh-CN"/>
              </w:rPr>
              <w:t>印刷厂</w:t>
            </w:r>
            <w:r w:rsidR="00E36E57">
              <w:rPr>
                <w:rFonts w:cs="Arial" w:hint="eastAsia"/>
                <w:szCs w:val="20"/>
                <w:lang w:eastAsia="zh-CN"/>
              </w:rPr>
              <w:t>/</w:t>
            </w:r>
            <w:r w:rsidR="00E36E57">
              <w:rPr>
                <w:rFonts w:cs="Arial" w:hint="eastAsia"/>
                <w:szCs w:val="20"/>
                <w:lang w:eastAsia="zh-CN"/>
              </w:rPr>
              <w:t>出版社</w:t>
            </w:r>
          </w:p>
        </w:tc>
      </w:tr>
      <w:tr w:rsidR="003245DE" w:rsidRPr="00F916E9" w:rsidTr="006F68ED">
        <w:tc>
          <w:tcPr>
            <w:tcW w:w="1062" w:type="pct"/>
            <w:vMerge w:val="restart"/>
          </w:tcPr>
          <w:p w:rsidR="003245DE" w:rsidRPr="00F916E9" w:rsidRDefault="00C826D5" w:rsidP="006F68ED">
            <w:pPr>
              <w:rPr>
                <w:rFonts w:cs="Arial"/>
                <w:szCs w:val="20"/>
              </w:rPr>
            </w:pPr>
            <w:r>
              <w:rPr>
                <w:rFonts w:cs="Arial" w:hint="eastAsia"/>
                <w:szCs w:val="20"/>
                <w:lang w:eastAsia="zh-CN"/>
              </w:rPr>
              <w:t>主要产品</w:t>
            </w:r>
            <w:r w:rsidR="003245DE" w:rsidRPr="00F916E9">
              <w:rPr>
                <w:rFonts w:cs="Arial"/>
                <w:szCs w:val="20"/>
              </w:rPr>
              <w:t>:</w:t>
            </w:r>
          </w:p>
        </w:tc>
        <w:tc>
          <w:tcPr>
            <w:tcW w:w="2013" w:type="pct"/>
            <w:tcBorders>
              <w:bottom w:val="nil"/>
              <w:right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bookmarkEnd w:id="2"/>
            <w:r w:rsidR="00432B5C">
              <w:rPr>
                <w:rFonts w:cs="Arial" w:hint="eastAsia"/>
                <w:szCs w:val="20"/>
                <w:lang w:eastAsia="zh-CN"/>
              </w:rPr>
              <w:t>板材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  <w:tc>
          <w:tcPr>
            <w:tcW w:w="1925" w:type="pct"/>
            <w:tcBorders>
              <w:left w:val="single" w:sz="8" w:space="0" w:color="005C40"/>
              <w:bottom w:val="nil"/>
            </w:tcBorders>
          </w:tcPr>
          <w:p w:rsidR="003245DE" w:rsidRPr="00F916E9" w:rsidRDefault="008E213D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432B5C">
              <w:rPr>
                <w:rFonts w:cs="Arial" w:hint="eastAsia"/>
                <w:szCs w:val="20"/>
                <w:lang w:eastAsia="zh-CN"/>
              </w:rPr>
              <w:t>家具</w:t>
            </w:r>
            <w:r w:rsidR="00432B5C">
              <w:rPr>
                <w:rFonts w:cs="Arial" w:hint="eastAsia"/>
                <w:szCs w:val="20"/>
                <w:lang w:eastAsia="zh-CN"/>
              </w:rPr>
              <w:t>/</w:t>
            </w:r>
            <w:r w:rsidR="00432B5C">
              <w:rPr>
                <w:rFonts w:cs="Arial" w:hint="eastAsia"/>
                <w:szCs w:val="20"/>
                <w:lang w:eastAsia="zh-CN"/>
              </w:rPr>
              <w:t>柜子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</w:tr>
      <w:tr w:rsidR="003245DE" w:rsidRPr="00F916E9" w:rsidTr="006F68ED">
        <w:trPr>
          <w:trHeight w:val="225"/>
        </w:trPr>
        <w:tc>
          <w:tcPr>
            <w:tcW w:w="1062" w:type="pct"/>
            <w:vMerge/>
          </w:tcPr>
          <w:p w:rsidR="003245DE" w:rsidRPr="00F916E9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tcBorders>
              <w:top w:val="nil"/>
              <w:bottom w:val="nil"/>
              <w:right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bookmarkEnd w:id="3"/>
            <w:r w:rsidR="00432B5C">
              <w:rPr>
                <w:rFonts w:cs="Arial" w:hint="eastAsia"/>
                <w:szCs w:val="20"/>
                <w:lang w:eastAsia="zh-CN"/>
              </w:rPr>
              <w:t>胶合板</w:t>
            </w:r>
            <w:r w:rsidR="00432B5C">
              <w:rPr>
                <w:rFonts w:cs="Arial" w:hint="eastAsia"/>
                <w:szCs w:val="20"/>
                <w:lang w:eastAsia="zh-CN"/>
              </w:rPr>
              <w:t>/</w:t>
            </w:r>
            <w:r w:rsidR="00432B5C">
              <w:rPr>
                <w:rFonts w:cs="Arial" w:hint="eastAsia"/>
                <w:szCs w:val="20"/>
                <w:lang w:eastAsia="zh-CN"/>
              </w:rPr>
              <w:t>单板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  <w:tc>
          <w:tcPr>
            <w:tcW w:w="1925" w:type="pct"/>
            <w:tcBorders>
              <w:top w:val="nil"/>
              <w:left w:val="single" w:sz="8" w:space="0" w:color="005C40"/>
              <w:bottom w:val="nil"/>
            </w:tcBorders>
          </w:tcPr>
          <w:p w:rsidR="003245DE" w:rsidRPr="00F916E9" w:rsidRDefault="008E213D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432B5C">
              <w:rPr>
                <w:rFonts w:cs="Arial" w:hint="eastAsia"/>
                <w:szCs w:val="20"/>
                <w:lang w:eastAsia="zh-CN"/>
              </w:rPr>
              <w:t>原木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</w:tr>
      <w:tr w:rsidR="003245DE" w:rsidRPr="00F916E9" w:rsidTr="006F68ED">
        <w:trPr>
          <w:trHeight w:val="212"/>
        </w:trPr>
        <w:tc>
          <w:tcPr>
            <w:tcW w:w="1062" w:type="pct"/>
            <w:vMerge/>
          </w:tcPr>
          <w:p w:rsidR="003245DE" w:rsidRPr="00F916E9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tcBorders>
              <w:top w:val="nil"/>
              <w:bottom w:val="nil"/>
              <w:right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bookmarkEnd w:id="4"/>
            <w:proofErr w:type="gramStart"/>
            <w:r w:rsidR="003245DE" w:rsidRPr="00F916E9">
              <w:rPr>
                <w:rFonts w:cs="Arial"/>
                <w:szCs w:val="20"/>
              </w:rPr>
              <w:t>.</w:t>
            </w:r>
            <w:r w:rsidR="00432B5C">
              <w:rPr>
                <w:rFonts w:cs="Arial" w:hint="eastAsia"/>
                <w:szCs w:val="20"/>
                <w:lang w:eastAsia="zh-CN"/>
              </w:rPr>
              <w:t>刨花板</w:t>
            </w:r>
            <w:proofErr w:type="gramEnd"/>
            <w:r w:rsidR="00432B5C">
              <w:rPr>
                <w:rFonts w:cs="Arial" w:hint="eastAsia"/>
                <w:szCs w:val="20"/>
                <w:lang w:eastAsia="zh-CN"/>
              </w:rPr>
              <w:t>、中密度板、高密度板等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  <w:tc>
          <w:tcPr>
            <w:tcW w:w="1925" w:type="pct"/>
            <w:tcBorders>
              <w:top w:val="nil"/>
              <w:left w:val="single" w:sz="8" w:space="0" w:color="005C40"/>
              <w:bottom w:val="nil"/>
            </w:tcBorders>
          </w:tcPr>
          <w:p w:rsidR="003245DE" w:rsidRPr="00F916E9" w:rsidRDefault="008E213D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E36E57">
              <w:rPr>
                <w:rFonts w:cs="Arial" w:hint="eastAsia"/>
                <w:szCs w:val="20"/>
                <w:lang w:eastAsia="zh-CN"/>
              </w:rPr>
              <w:t>门</w:t>
            </w:r>
            <w:r w:rsidR="00E36E57">
              <w:rPr>
                <w:rFonts w:cs="Arial" w:hint="eastAsia"/>
                <w:szCs w:val="20"/>
                <w:lang w:eastAsia="zh-CN"/>
              </w:rPr>
              <w:t>/</w:t>
            </w:r>
            <w:r w:rsidR="00E36E57">
              <w:rPr>
                <w:rFonts w:cs="Arial" w:hint="eastAsia"/>
                <w:szCs w:val="20"/>
                <w:lang w:eastAsia="zh-CN"/>
              </w:rPr>
              <w:t>窗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</w:tr>
      <w:tr w:rsidR="003245DE" w:rsidRPr="00F916E9" w:rsidTr="006F68ED">
        <w:trPr>
          <w:trHeight w:val="238"/>
        </w:trPr>
        <w:tc>
          <w:tcPr>
            <w:tcW w:w="1062" w:type="pct"/>
            <w:vMerge/>
          </w:tcPr>
          <w:p w:rsidR="003245DE" w:rsidRPr="00F916E9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tcBorders>
              <w:top w:val="nil"/>
              <w:bottom w:val="nil"/>
              <w:right w:val="single" w:sz="8" w:space="0" w:color="005C40"/>
            </w:tcBorders>
          </w:tcPr>
          <w:p w:rsidR="003245DE" w:rsidRPr="00F916E9" w:rsidRDefault="008E213D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bookmarkEnd w:id="5"/>
            <w:r w:rsidR="00432B5C">
              <w:rPr>
                <w:rFonts w:cs="Arial" w:hint="eastAsia"/>
                <w:szCs w:val="20"/>
                <w:lang w:eastAsia="zh-CN"/>
              </w:rPr>
              <w:t>木浆</w:t>
            </w:r>
            <w:r w:rsidR="00432B5C">
              <w:rPr>
                <w:rFonts w:cs="Arial" w:hint="eastAsia"/>
                <w:szCs w:val="20"/>
                <w:lang w:eastAsia="zh-CN"/>
              </w:rPr>
              <w:t>/</w:t>
            </w:r>
            <w:r w:rsidR="00432B5C">
              <w:rPr>
                <w:rFonts w:cs="Arial" w:hint="eastAsia"/>
                <w:szCs w:val="20"/>
                <w:lang w:eastAsia="zh-CN"/>
              </w:rPr>
              <w:t>纸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  <w:tc>
          <w:tcPr>
            <w:tcW w:w="1925" w:type="pct"/>
            <w:tcBorders>
              <w:top w:val="nil"/>
              <w:left w:val="single" w:sz="8" w:space="0" w:color="005C40"/>
              <w:bottom w:val="nil"/>
            </w:tcBorders>
          </w:tcPr>
          <w:p w:rsidR="003245DE" w:rsidRPr="00F916E9" w:rsidRDefault="008E213D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45DE"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 w:rsidR="00E36E57">
              <w:rPr>
                <w:rFonts w:cs="Arial" w:hint="eastAsia"/>
                <w:szCs w:val="20"/>
                <w:lang w:eastAsia="zh-CN"/>
              </w:rPr>
              <w:t>园艺用品</w:t>
            </w:r>
            <w:r w:rsidR="003245DE" w:rsidRPr="00F916E9">
              <w:rPr>
                <w:rFonts w:cs="Arial"/>
                <w:szCs w:val="20"/>
              </w:rPr>
              <w:tab/>
            </w:r>
          </w:p>
        </w:tc>
      </w:tr>
      <w:tr w:rsidR="003245DE" w:rsidRPr="00F916E9" w:rsidTr="006F68ED">
        <w:tc>
          <w:tcPr>
            <w:tcW w:w="1062" w:type="pct"/>
            <w:vMerge/>
          </w:tcPr>
          <w:p w:rsidR="003245DE" w:rsidRPr="00F916E9" w:rsidRDefault="003245DE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2"/>
            <w:tcBorders>
              <w:top w:val="nil"/>
            </w:tcBorders>
          </w:tcPr>
          <w:p w:rsidR="003245DE" w:rsidRPr="00F916E9" w:rsidRDefault="00BC2098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F916E9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6E9">
              <w:rPr>
                <w:rFonts w:cs="Arial"/>
                <w:szCs w:val="20"/>
              </w:rPr>
              <w:instrText xml:space="preserve"> FORMCHECKBOX </w:instrText>
            </w:r>
            <w:r w:rsidR="00347BB5">
              <w:rPr>
                <w:rFonts w:cs="Arial"/>
                <w:szCs w:val="20"/>
              </w:rPr>
            </w:r>
            <w:r w:rsidR="00347BB5">
              <w:rPr>
                <w:rFonts w:cs="Arial"/>
                <w:szCs w:val="20"/>
              </w:rPr>
              <w:fldChar w:fldCharType="separate"/>
            </w:r>
            <w:r w:rsidRPr="00F916E9">
              <w:rPr>
                <w:rFonts w:cs="Arial"/>
                <w:szCs w:val="20"/>
              </w:rPr>
              <w:fldChar w:fldCharType="end"/>
            </w:r>
            <w:r>
              <w:rPr>
                <w:rFonts w:cs="Arial" w:hint="eastAsia"/>
                <w:szCs w:val="20"/>
                <w:lang w:eastAsia="zh-CN"/>
              </w:rPr>
              <w:t>其他（请说明</w:t>
            </w:r>
            <w:r w:rsidR="00432B5C">
              <w:rPr>
                <w:rFonts w:cs="Arial" w:hint="eastAsia"/>
                <w:szCs w:val="20"/>
                <w:lang w:eastAsia="zh-CN"/>
              </w:rPr>
              <w:t>）</w:t>
            </w:r>
            <w:r w:rsidR="003245DE" w:rsidRPr="00F916E9">
              <w:rPr>
                <w:rFonts w:cs="Arial"/>
                <w:szCs w:val="20"/>
              </w:rPr>
              <w:t>:</w:t>
            </w:r>
            <w:r w:rsidR="003245DE" w:rsidRPr="00F916E9">
              <w:rPr>
                <w:rFonts w:cs="Arial"/>
                <w:szCs w:val="20"/>
              </w:rPr>
              <w:tab/>
              <w:t xml:space="preserve"> </w:t>
            </w:r>
            <w:r w:rsidR="008E213D" w:rsidRPr="00F916E9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245DE" w:rsidRPr="00F916E9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8E213D" w:rsidRPr="00F916E9">
              <w:rPr>
                <w:rFonts w:cs="Arial"/>
                <w:b/>
                <w:szCs w:val="20"/>
                <w:shd w:val="clear" w:color="auto" w:fill="D6E3BC"/>
              </w:rPr>
            </w:r>
            <w:r w:rsidR="008E213D" w:rsidRPr="00F916E9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3245DE" w:rsidRPr="00F916E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245DE" w:rsidRPr="00F916E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245DE" w:rsidRPr="00F916E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245DE" w:rsidRPr="00F916E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3245DE" w:rsidRPr="00F916E9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8E213D" w:rsidRPr="00F916E9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3245DE" w:rsidRPr="00F916E9" w:rsidRDefault="003245DE" w:rsidP="003245DE">
      <w:pPr>
        <w:ind w:left="-142"/>
        <w:rPr>
          <w:rFonts w:cs="ArialMT"/>
          <w:i/>
          <w:sz w:val="16"/>
          <w:szCs w:val="16"/>
          <w:lang w:bidi="en-US"/>
        </w:rPr>
      </w:pPr>
      <w:r w:rsidRPr="00F916E9">
        <w:rPr>
          <w:rFonts w:cs="ArialMT"/>
          <w:i/>
          <w:sz w:val="16"/>
          <w:szCs w:val="16"/>
          <w:lang w:bidi="en-US"/>
        </w:rPr>
        <w:t xml:space="preserve">  </w:t>
      </w:r>
      <w:r w:rsidR="00CB6343">
        <w:rPr>
          <w:rFonts w:cs="ArialMT"/>
          <w:i/>
          <w:sz w:val="16"/>
          <w:szCs w:val="16"/>
          <w:lang w:bidi="en-US"/>
        </w:rPr>
        <w:br/>
        <w:t xml:space="preserve">   </w:t>
      </w:r>
      <w:r w:rsidRPr="00F916E9">
        <w:rPr>
          <w:rFonts w:cs="ArialMT"/>
          <w:i/>
          <w:sz w:val="16"/>
          <w:szCs w:val="16"/>
          <w:lang w:bidi="en-US"/>
        </w:rPr>
        <w:t>*</w:t>
      </w:r>
      <w:proofErr w:type="spellStart"/>
      <w:r w:rsidRPr="00F916E9">
        <w:rPr>
          <w:rFonts w:cs="ArialMT"/>
          <w:i/>
          <w:sz w:val="16"/>
          <w:szCs w:val="16"/>
          <w:lang w:bidi="en-US"/>
        </w:rPr>
        <w:t>NEPCon</w:t>
      </w:r>
      <w:proofErr w:type="spellEnd"/>
      <w:r w:rsidRPr="00F916E9">
        <w:rPr>
          <w:rFonts w:cs="ArialMT"/>
          <w:i/>
          <w:sz w:val="16"/>
          <w:szCs w:val="16"/>
          <w:lang w:bidi="en-US"/>
        </w:rPr>
        <w:t xml:space="preserve"> is an EU-recognised Monitoring Organisation (MO</w:t>
      </w:r>
      <w:proofErr w:type="gramStart"/>
      <w:r w:rsidRPr="00F916E9">
        <w:rPr>
          <w:rFonts w:cs="ArialMT"/>
          <w:i/>
          <w:sz w:val="16"/>
          <w:szCs w:val="16"/>
          <w:lang w:bidi="en-US"/>
        </w:rPr>
        <w:t>).</w:t>
      </w:r>
      <w:proofErr w:type="spellStart"/>
      <w:r w:rsidR="00C826D5">
        <w:rPr>
          <w:rFonts w:cs="ArialMT"/>
          <w:i/>
          <w:sz w:val="16"/>
          <w:szCs w:val="16"/>
          <w:lang w:bidi="en-US"/>
        </w:rPr>
        <w:t>NEPC</w:t>
      </w:r>
      <w:r w:rsidR="00C826D5">
        <w:rPr>
          <w:rFonts w:cs="ArialMT" w:hint="eastAsia"/>
          <w:i/>
          <w:sz w:val="16"/>
          <w:szCs w:val="16"/>
          <w:lang w:eastAsia="zh-CN" w:bidi="en-US"/>
        </w:rPr>
        <w:t>on</w:t>
      </w:r>
      <w:proofErr w:type="spellEnd"/>
      <w:proofErr w:type="gramEnd"/>
      <w:r w:rsidR="00C826D5">
        <w:rPr>
          <w:rFonts w:cs="ArialMT" w:hint="eastAsia"/>
          <w:i/>
          <w:sz w:val="16"/>
          <w:szCs w:val="16"/>
          <w:lang w:eastAsia="zh-CN" w:bidi="en-US"/>
        </w:rPr>
        <w:t>是欧盟认可的监督机构。</w:t>
      </w:r>
      <w:r w:rsidRPr="00F916E9">
        <w:rPr>
          <w:rFonts w:cs="ArialMT"/>
          <w:i/>
          <w:sz w:val="16"/>
          <w:szCs w:val="16"/>
          <w:lang w:bidi="en-US"/>
        </w:rPr>
        <w:br/>
      </w:r>
    </w:p>
    <w:p w:rsidR="00C826D5" w:rsidRPr="00C826D5" w:rsidRDefault="00C826D5" w:rsidP="00CB6343">
      <w:pPr>
        <w:ind w:right="567"/>
        <w:rPr>
          <w:rFonts w:cs="ArialMT"/>
          <w:b/>
          <w:sz w:val="20"/>
          <w:szCs w:val="20"/>
          <w:lang w:eastAsia="zh-CN" w:bidi="en-US"/>
        </w:rPr>
      </w:pPr>
      <w:r>
        <w:rPr>
          <w:rFonts w:cs="ArialMT" w:hint="eastAsia"/>
          <w:b/>
          <w:sz w:val="20"/>
          <w:szCs w:val="20"/>
          <w:lang w:eastAsia="zh-CN" w:bidi="en-US"/>
        </w:rPr>
        <w:t>填写完成后，</w:t>
      </w:r>
      <w:r w:rsidR="003F1328">
        <w:rPr>
          <w:rFonts w:cs="ArialMT" w:hint="eastAsia"/>
          <w:b/>
          <w:sz w:val="20"/>
          <w:szCs w:val="20"/>
          <w:lang w:eastAsia="zh-CN" w:bidi="en-US"/>
        </w:rPr>
        <w:t>请您将</w:t>
      </w:r>
      <w:r>
        <w:rPr>
          <w:rFonts w:cs="ArialMT" w:hint="eastAsia"/>
          <w:b/>
          <w:sz w:val="20"/>
          <w:szCs w:val="20"/>
          <w:lang w:eastAsia="zh-CN" w:bidi="en-US"/>
        </w:rPr>
        <w:t>本表格发到</w:t>
      </w:r>
      <w:hyperlink r:id="rId14" w:history="1">
        <w:r w:rsidR="00BC2098" w:rsidRPr="00885BDC">
          <w:rPr>
            <w:rStyle w:val="Hyperlink"/>
            <w:rFonts w:cs="ArialMT"/>
            <w:b/>
            <w:sz w:val="20"/>
            <w:szCs w:val="20"/>
            <w:lang w:eastAsia="zh-CN" w:bidi="en-US"/>
          </w:rPr>
          <w:t>china</w:t>
        </w:r>
        <w:r w:rsidR="00BC2098" w:rsidRPr="00885BDC">
          <w:rPr>
            <w:rStyle w:val="Hyperlink"/>
            <w:rFonts w:cs="ArialMT"/>
            <w:b/>
            <w:sz w:val="20"/>
            <w:szCs w:val="20"/>
            <w:lang w:bidi="en-US"/>
          </w:rPr>
          <w:t>@nepcon.org</w:t>
        </w:r>
      </w:hyperlink>
      <w:r w:rsidR="000042E5">
        <w:rPr>
          <w:rFonts w:cs="ArialMT" w:hint="eastAsia"/>
          <w:b/>
          <w:sz w:val="20"/>
          <w:szCs w:val="20"/>
          <w:lang w:eastAsia="zh-CN" w:bidi="en-US"/>
        </w:rPr>
        <w:t>，我们将尽快联系您，给您提供报价和其他相关系。</w:t>
      </w:r>
    </w:p>
    <w:sectPr w:rsidR="00C826D5" w:rsidRPr="00C826D5" w:rsidSect="00DF53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B5" w:rsidRDefault="00347BB5" w:rsidP="006065D9">
      <w:r>
        <w:separator/>
      </w:r>
    </w:p>
    <w:p w:rsidR="00347BB5" w:rsidRDefault="00347BB5"/>
  </w:endnote>
  <w:endnote w:type="continuationSeparator" w:id="0">
    <w:p w:rsidR="00347BB5" w:rsidRDefault="00347BB5" w:rsidP="006065D9">
      <w:r>
        <w:continuationSeparator/>
      </w:r>
    </w:p>
    <w:p w:rsidR="00347BB5" w:rsidRDefault="00347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val="es-ES" w:eastAsia="es-ES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8E213D"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="008E213D" w:rsidRPr="00846269">
          <w:rPr>
            <w:color w:val="4D917A"/>
            <w:sz w:val="36"/>
            <w:szCs w:val="20"/>
          </w:rPr>
          <w:fldChar w:fldCharType="separate"/>
        </w:r>
        <w:r w:rsidR="0078304C">
          <w:rPr>
            <w:noProof/>
            <w:color w:val="4D917A"/>
            <w:sz w:val="36"/>
            <w:szCs w:val="20"/>
            <w:lang w:val="da-DK"/>
          </w:rPr>
          <w:t>2</w:t>
        </w:r>
        <w:r w:rsidR="008E213D"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:rsidR="00F80469" w:rsidRPr="0046249A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color w:val="4D917B"/>
            <w:szCs w:val="18"/>
          </w:rPr>
          <w:br/>
        </w:r>
        <w:r w:rsidR="004D7AAB"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:rsidR="00F80469" w:rsidRPr="00804F0C" w:rsidRDefault="00347BB5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val="es-ES" w:eastAsia="es-ES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:rsidR="00F80469" w:rsidRPr="004D7AAB" w:rsidRDefault="00F80469" w:rsidP="008C70D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</w:p>
    </w:sdtContent>
  </w:sdt>
  <w:p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B5" w:rsidRDefault="00347BB5" w:rsidP="006065D9">
      <w:r>
        <w:separator/>
      </w:r>
    </w:p>
    <w:p w:rsidR="00347BB5" w:rsidRDefault="00347BB5"/>
  </w:footnote>
  <w:footnote w:type="continuationSeparator" w:id="0">
    <w:p w:rsidR="00347BB5" w:rsidRDefault="00347BB5" w:rsidP="006065D9">
      <w:r>
        <w:continuationSeparator/>
      </w:r>
    </w:p>
    <w:p w:rsidR="00347BB5" w:rsidRDefault="00347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4D7AAB" w:rsidP="00FA36C5">
    <w:pPr>
      <w:pStyle w:val="Header"/>
      <w:ind w:right="-261"/>
      <w:jc w:val="right"/>
    </w:pPr>
    <w:r w:rsidRPr="00187A65">
      <w:rPr>
        <w:noProof/>
        <w:lang w:val="es-ES" w:eastAsia="es-ES"/>
      </w:rPr>
      <w:drawing>
        <wp:inline distT="0" distB="0" distL="0" distR="0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val="es-ES" w:eastAsia="es-ES"/>
      </w:rPr>
      <w:drawing>
        <wp:inline distT="0" distB="0" distL="0" distR="0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439"/>
    <w:multiLevelType w:val="hybridMultilevel"/>
    <w:tmpl w:val="6A2EEC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E0F"/>
    <w:multiLevelType w:val="hybridMultilevel"/>
    <w:tmpl w:val="F2D69E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2E6A"/>
    <w:multiLevelType w:val="hybridMultilevel"/>
    <w:tmpl w:val="B5027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616A6"/>
    <w:multiLevelType w:val="hybridMultilevel"/>
    <w:tmpl w:val="459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5E"/>
    <w:rsid w:val="000042E5"/>
    <w:rsid w:val="00007EE9"/>
    <w:rsid w:val="00012AE8"/>
    <w:rsid w:val="0005079D"/>
    <w:rsid w:val="0006166F"/>
    <w:rsid w:val="00065FF5"/>
    <w:rsid w:val="00097118"/>
    <w:rsid w:val="000B4A72"/>
    <w:rsid w:val="000C1D15"/>
    <w:rsid w:val="000E4A00"/>
    <w:rsid w:val="000E4F07"/>
    <w:rsid w:val="000F1192"/>
    <w:rsid w:val="000F5A9D"/>
    <w:rsid w:val="001217EF"/>
    <w:rsid w:val="00127470"/>
    <w:rsid w:val="00127CC1"/>
    <w:rsid w:val="00143D90"/>
    <w:rsid w:val="00150149"/>
    <w:rsid w:val="001552C1"/>
    <w:rsid w:val="0017140A"/>
    <w:rsid w:val="00184B0C"/>
    <w:rsid w:val="00187A65"/>
    <w:rsid w:val="001A4BC8"/>
    <w:rsid w:val="001B0D5A"/>
    <w:rsid w:val="001C25A6"/>
    <w:rsid w:val="001D5B7F"/>
    <w:rsid w:val="001E0761"/>
    <w:rsid w:val="001E54E6"/>
    <w:rsid w:val="001E6841"/>
    <w:rsid w:val="001F2C70"/>
    <w:rsid w:val="001F5098"/>
    <w:rsid w:val="00233DD4"/>
    <w:rsid w:val="002507CF"/>
    <w:rsid w:val="00251805"/>
    <w:rsid w:val="002545EC"/>
    <w:rsid w:val="00256857"/>
    <w:rsid w:val="00276753"/>
    <w:rsid w:val="0028052B"/>
    <w:rsid w:val="002A4B8F"/>
    <w:rsid w:val="002A6F17"/>
    <w:rsid w:val="002D68A0"/>
    <w:rsid w:val="002D6BC0"/>
    <w:rsid w:val="003151A9"/>
    <w:rsid w:val="003225FB"/>
    <w:rsid w:val="003245DE"/>
    <w:rsid w:val="00336053"/>
    <w:rsid w:val="003364B8"/>
    <w:rsid w:val="00337518"/>
    <w:rsid w:val="00340D5C"/>
    <w:rsid w:val="00347BB5"/>
    <w:rsid w:val="00351916"/>
    <w:rsid w:val="00367D5D"/>
    <w:rsid w:val="00384144"/>
    <w:rsid w:val="00390541"/>
    <w:rsid w:val="003912F6"/>
    <w:rsid w:val="003C03B1"/>
    <w:rsid w:val="003C0A29"/>
    <w:rsid w:val="003E3146"/>
    <w:rsid w:val="003F1328"/>
    <w:rsid w:val="003F7383"/>
    <w:rsid w:val="00400CAD"/>
    <w:rsid w:val="00416CA2"/>
    <w:rsid w:val="00425BA2"/>
    <w:rsid w:val="00432B5C"/>
    <w:rsid w:val="00442E99"/>
    <w:rsid w:val="004446FE"/>
    <w:rsid w:val="00452AFA"/>
    <w:rsid w:val="00457885"/>
    <w:rsid w:val="004614FD"/>
    <w:rsid w:val="0046249A"/>
    <w:rsid w:val="00470032"/>
    <w:rsid w:val="00475D33"/>
    <w:rsid w:val="00481173"/>
    <w:rsid w:val="00486BBE"/>
    <w:rsid w:val="004C6AAB"/>
    <w:rsid w:val="004D7AAB"/>
    <w:rsid w:val="00501BB9"/>
    <w:rsid w:val="0051061C"/>
    <w:rsid w:val="00513766"/>
    <w:rsid w:val="00517C6D"/>
    <w:rsid w:val="00546FEE"/>
    <w:rsid w:val="005515C8"/>
    <w:rsid w:val="005A4676"/>
    <w:rsid w:val="005B169C"/>
    <w:rsid w:val="005C1F53"/>
    <w:rsid w:val="005E4E89"/>
    <w:rsid w:val="005E5AD8"/>
    <w:rsid w:val="006065D9"/>
    <w:rsid w:val="00653231"/>
    <w:rsid w:val="0066002F"/>
    <w:rsid w:val="0067377C"/>
    <w:rsid w:val="00676700"/>
    <w:rsid w:val="006857D5"/>
    <w:rsid w:val="0069560F"/>
    <w:rsid w:val="006B3D31"/>
    <w:rsid w:val="006C5A60"/>
    <w:rsid w:val="006D1B31"/>
    <w:rsid w:val="006D25E1"/>
    <w:rsid w:val="00700C44"/>
    <w:rsid w:val="007030EC"/>
    <w:rsid w:val="00707AE3"/>
    <w:rsid w:val="0072232A"/>
    <w:rsid w:val="00722776"/>
    <w:rsid w:val="007353E5"/>
    <w:rsid w:val="0076335A"/>
    <w:rsid w:val="00763A73"/>
    <w:rsid w:val="007709CF"/>
    <w:rsid w:val="007717DC"/>
    <w:rsid w:val="00777949"/>
    <w:rsid w:val="0078304C"/>
    <w:rsid w:val="007B079C"/>
    <w:rsid w:val="007B3292"/>
    <w:rsid w:val="007B5566"/>
    <w:rsid w:val="007C092A"/>
    <w:rsid w:val="007D4389"/>
    <w:rsid w:val="008030F3"/>
    <w:rsid w:val="00804F0C"/>
    <w:rsid w:val="00846269"/>
    <w:rsid w:val="008502A9"/>
    <w:rsid w:val="00861EFD"/>
    <w:rsid w:val="008632A5"/>
    <w:rsid w:val="00883823"/>
    <w:rsid w:val="00885C46"/>
    <w:rsid w:val="008B5957"/>
    <w:rsid w:val="008C65AE"/>
    <w:rsid w:val="008C70DA"/>
    <w:rsid w:val="008C7844"/>
    <w:rsid w:val="008D40FA"/>
    <w:rsid w:val="008E213D"/>
    <w:rsid w:val="008E5DD6"/>
    <w:rsid w:val="008F4C24"/>
    <w:rsid w:val="00916391"/>
    <w:rsid w:val="00927423"/>
    <w:rsid w:val="00953C5C"/>
    <w:rsid w:val="00991574"/>
    <w:rsid w:val="009A759F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574B5"/>
    <w:rsid w:val="00A659FB"/>
    <w:rsid w:val="00A85A88"/>
    <w:rsid w:val="00A864D3"/>
    <w:rsid w:val="00A91F62"/>
    <w:rsid w:val="00A93846"/>
    <w:rsid w:val="00AA2C6B"/>
    <w:rsid w:val="00AA798E"/>
    <w:rsid w:val="00AB264E"/>
    <w:rsid w:val="00AB7093"/>
    <w:rsid w:val="00AD2824"/>
    <w:rsid w:val="00AE1A43"/>
    <w:rsid w:val="00B02633"/>
    <w:rsid w:val="00B032F7"/>
    <w:rsid w:val="00B1025F"/>
    <w:rsid w:val="00B13C36"/>
    <w:rsid w:val="00B204EC"/>
    <w:rsid w:val="00B23D9D"/>
    <w:rsid w:val="00B41B43"/>
    <w:rsid w:val="00B42F28"/>
    <w:rsid w:val="00B568ED"/>
    <w:rsid w:val="00B646D4"/>
    <w:rsid w:val="00B64824"/>
    <w:rsid w:val="00B809D6"/>
    <w:rsid w:val="00BA0CCF"/>
    <w:rsid w:val="00BA5F47"/>
    <w:rsid w:val="00BB0C51"/>
    <w:rsid w:val="00BB5D1E"/>
    <w:rsid w:val="00BC2098"/>
    <w:rsid w:val="00BC69FE"/>
    <w:rsid w:val="00BD4880"/>
    <w:rsid w:val="00BE635D"/>
    <w:rsid w:val="00BE73B7"/>
    <w:rsid w:val="00BF5ABE"/>
    <w:rsid w:val="00BF7747"/>
    <w:rsid w:val="00C04260"/>
    <w:rsid w:val="00C07BBE"/>
    <w:rsid w:val="00C12BC8"/>
    <w:rsid w:val="00C130EB"/>
    <w:rsid w:val="00C27A61"/>
    <w:rsid w:val="00C43481"/>
    <w:rsid w:val="00C451DA"/>
    <w:rsid w:val="00C826D5"/>
    <w:rsid w:val="00C94DD1"/>
    <w:rsid w:val="00CA010C"/>
    <w:rsid w:val="00CB31B0"/>
    <w:rsid w:val="00CB6343"/>
    <w:rsid w:val="00CD495E"/>
    <w:rsid w:val="00CD791B"/>
    <w:rsid w:val="00CF3101"/>
    <w:rsid w:val="00D11B0B"/>
    <w:rsid w:val="00D24C22"/>
    <w:rsid w:val="00D2694D"/>
    <w:rsid w:val="00D27A34"/>
    <w:rsid w:val="00D45D81"/>
    <w:rsid w:val="00D467F5"/>
    <w:rsid w:val="00D56105"/>
    <w:rsid w:val="00D75BED"/>
    <w:rsid w:val="00D76A57"/>
    <w:rsid w:val="00D81962"/>
    <w:rsid w:val="00D97AD4"/>
    <w:rsid w:val="00DD12EB"/>
    <w:rsid w:val="00DE4449"/>
    <w:rsid w:val="00DF53B9"/>
    <w:rsid w:val="00E04978"/>
    <w:rsid w:val="00E14044"/>
    <w:rsid w:val="00E33AD2"/>
    <w:rsid w:val="00E34A76"/>
    <w:rsid w:val="00E36E57"/>
    <w:rsid w:val="00E472D4"/>
    <w:rsid w:val="00E50A7A"/>
    <w:rsid w:val="00E8158D"/>
    <w:rsid w:val="00EA5282"/>
    <w:rsid w:val="00EB4C09"/>
    <w:rsid w:val="00EB7A18"/>
    <w:rsid w:val="00EC4C8D"/>
    <w:rsid w:val="00EE3764"/>
    <w:rsid w:val="00F1238F"/>
    <w:rsid w:val="00F20D2F"/>
    <w:rsid w:val="00F358AD"/>
    <w:rsid w:val="00F400AC"/>
    <w:rsid w:val="00F56F24"/>
    <w:rsid w:val="00F7446D"/>
    <w:rsid w:val="00F80469"/>
    <w:rsid w:val="00F96649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  <w15:docId w15:val="{5745FADA-4984-461A-9986-51870DC1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72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70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0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con.org/legalsource-training" TargetMode="External"/><Relationship Id="rId13" Type="http://schemas.openxmlformats.org/officeDocument/2006/relationships/hyperlink" Target="http://www.nepcon.org/certify-your-due-diligenc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pcon.org/legal-wood-check-your-supplie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con.org/radix-tree-%26-legalsour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epcon.org/timbertestin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epcon.org/due-diligence-support" TargetMode="External"/><Relationship Id="rId14" Type="http://schemas.openxmlformats.org/officeDocument/2006/relationships/hyperlink" Target="mailto:china@nepcon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2783-BE06-4396-A3C4-DC8EB091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Darren Brown</cp:lastModifiedBy>
  <cp:revision>2</cp:revision>
  <cp:lastPrinted>2014-12-09T12:30:00Z</cp:lastPrinted>
  <dcterms:created xsi:type="dcterms:W3CDTF">2018-11-20T09:52:00Z</dcterms:created>
  <dcterms:modified xsi:type="dcterms:W3CDTF">2018-11-20T09:52:00Z</dcterms:modified>
</cp:coreProperties>
</file>