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062E" w14:textId="1D995060" w:rsidR="00685F6F" w:rsidRPr="00984165" w:rsidRDefault="00984165" w:rsidP="00984165">
      <w:pPr>
        <w:jc w:val="center"/>
        <w:rPr>
          <w:rFonts w:ascii="Arial,Bold" w:hAnsi="Arial,Bold" w:cs="Arial,Bold"/>
          <w:b/>
          <w:bCs/>
          <w:sz w:val="24"/>
          <w:szCs w:val="24"/>
          <w:lang w:val="lv-LV"/>
        </w:rPr>
      </w:pPr>
      <w:r w:rsidRPr="00984165">
        <w:rPr>
          <w:rFonts w:ascii="Arial,Bold" w:hAnsi="Arial,Bold" w:cs="Arial,Bold"/>
          <w:b/>
          <w:bCs/>
          <w:sz w:val="24"/>
          <w:szCs w:val="24"/>
          <w:lang w:val="lv-LV"/>
        </w:rPr>
        <w:t>Preču zīmju lietošanas sistēma</w:t>
      </w:r>
    </w:p>
    <w:p w14:paraId="024EEF67" w14:textId="2929CA5A" w:rsidR="00E26D29" w:rsidRPr="00984165" w:rsidRDefault="00984165" w:rsidP="00984165">
      <w:pPr>
        <w:jc w:val="both"/>
        <w:rPr>
          <w:rFonts w:cs="Arial"/>
          <w:szCs w:val="18"/>
          <w:lang w:val="lv-LV"/>
        </w:rPr>
      </w:pPr>
      <w:r w:rsidRPr="00984165">
        <w:rPr>
          <w:rFonts w:cs="Arial"/>
          <w:szCs w:val="18"/>
          <w:lang w:val="lv-LV"/>
        </w:rPr>
        <w:t xml:space="preserve">Jūs varat izmantot šo dokumentu, lai izprastu nepieciešamību izmantot FSC preču </w:t>
      </w:r>
      <w:r w:rsidR="00EF2483">
        <w:rPr>
          <w:rFonts w:cs="Arial"/>
          <w:szCs w:val="18"/>
          <w:lang w:val="lv-LV"/>
        </w:rPr>
        <w:t xml:space="preserve">zīmju lietošanas sistēmu. Lūdzu, </w:t>
      </w:r>
      <w:r w:rsidRPr="00984165">
        <w:rPr>
          <w:rFonts w:cs="Arial"/>
          <w:szCs w:val="18"/>
          <w:lang w:val="lv-LV"/>
        </w:rPr>
        <w:t xml:space="preserve">ņemiet vērā, ka šis ir vispārējs, izdomāts piemērs un, ka Jums ir jāizstrādā savas procedūras, kas ir īpaši pielāgotas Jūsu uzņēmuma izveidei un sertifikācijas apjomam. </w:t>
      </w:r>
    </w:p>
    <w:p w14:paraId="2135854C" w14:textId="493C8361" w:rsidR="0065140F" w:rsidRPr="00984165" w:rsidRDefault="0065140F">
      <w:pPr>
        <w:rPr>
          <w:rFonts w:cs="Arial"/>
          <w:szCs w:val="18"/>
          <w:lang w:val="lv-LV"/>
        </w:rPr>
      </w:pPr>
      <w:r w:rsidRPr="00984165">
        <w:rPr>
          <w:rFonts w:ascii="Microsoft Sans Serif" w:hAnsi="Microsoft Sans Serif" w:cs="Microsoft Sans Serif"/>
          <w:noProof/>
          <w:szCs w:val="18"/>
          <w:lang w:val="lv-LV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8EC37" wp14:editId="7703E4D6">
                <wp:simplePos x="0" y="0"/>
                <wp:positionH relativeFrom="margin">
                  <wp:posOffset>0</wp:posOffset>
                </wp:positionH>
                <wp:positionV relativeFrom="paragraph">
                  <wp:posOffset>281305</wp:posOffset>
                </wp:positionV>
                <wp:extent cx="5734685" cy="54864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5486400"/>
                        </a:xfrm>
                        <a:prstGeom prst="rect">
                          <a:avLst/>
                        </a:prstGeom>
                        <a:solidFill>
                          <a:srgbClr val="91B11B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03B81" w14:textId="3ABC7D6A" w:rsidR="0065140F" w:rsidRPr="009707F9" w:rsidRDefault="00984165" w:rsidP="0065140F">
                            <w:pPr>
                              <w:ind w:left="1980" w:right="-1297" w:hanging="1980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Cs w:val="20"/>
                                <w:lang w:val="en-GB"/>
                              </w:rPr>
                              <w:t>SVARĪGI</w:t>
                            </w:r>
                          </w:p>
                          <w:p w14:paraId="4C00EA28" w14:textId="6ADF1780" w:rsidR="00AA3F82" w:rsidRPr="00AA3F82" w:rsidRDefault="00EF2483" w:rsidP="004C575A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Šo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dokumentu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NEPCon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piedāvā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kā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vispārēju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FSC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preču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zīmju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izmantošanas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pārvaldības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sistēmas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piemēru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Šajā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sistēmā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piedāvātā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kompānija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ir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izdomāta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un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īpašās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sistēmas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detaļas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ir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tikai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kā</w:t>
                            </w:r>
                            <w:proofErr w:type="spellEnd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A3F82"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piemēri</w:t>
                            </w:r>
                            <w:proofErr w:type="spellEnd"/>
                            <w:r w:rsid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34CD04CE" w14:textId="74ED8A18" w:rsidR="0065140F" w:rsidRPr="009707F9" w:rsidRDefault="00AA3F82" w:rsidP="004C575A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Šī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paraug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sistēma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ir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izstrādāta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lai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palīdzētu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J</w:t>
                            </w:r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ums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ievērot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FSC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preču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zīmju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pārvaldības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sistēmu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saskaņā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ar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standartu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(FSC-STD-50-001 V2.0),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sniedzot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piemēru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tam,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kā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var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veidot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preču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zīmju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pārvaldības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sistēmu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</w:p>
                          <w:p w14:paraId="4050F38B" w14:textId="5F90FBC4" w:rsidR="0065140F" w:rsidRPr="009707F9" w:rsidRDefault="00AA3F82" w:rsidP="004C575A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Tas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ir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atbalsta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rīks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kuru </w:t>
                            </w:r>
                            <w:proofErr w:type="spellStart"/>
                            <w:r w:rsid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>J</w:t>
                            </w:r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ūs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varat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brīvprātīgi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izmantot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lai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izstrādātu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savu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uzņēmuma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īpašo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FSC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preču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zīmju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izmantošanas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pārvaldības</w:t>
                            </w:r>
                            <w:proofErr w:type="spellEnd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3F82">
                              <w:rPr>
                                <w:sz w:val="18"/>
                                <w:szCs w:val="18"/>
                                <w:lang w:val="en-GB"/>
                              </w:rPr>
                              <w:t>sistēmu</w:t>
                            </w:r>
                            <w:proofErr w:type="spellEnd"/>
                            <w:r w:rsidR="0065140F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>Šo</w:t>
                            </w:r>
                            <w:proofErr w:type="spellEnd"/>
                            <w:r w:rsid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>paraugu</w:t>
                            </w:r>
                            <w:proofErr w:type="spellEnd"/>
                            <w:r w:rsid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>nevar</w:t>
                            </w:r>
                            <w:proofErr w:type="spellEnd"/>
                            <w:r w:rsid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>izmantot</w:t>
                            </w:r>
                            <w:proofErr w:type="spellEnd"/>
                            <w:r w:rsid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>kā</w:t>
                            </w:r>
                            <w:proofErr w:type="spellEnd"/>
                            <w:r w:rsid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>pamata</w:t>
                            </w:r>
                            <w:proofErr w:type="spellEnd"/>
                            <w:r w:rsid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>dokumentu</w:t>
                            </w:r>
                            <w:proofErr w:type="spellEnd"/>
                            <w:r w:rsid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65140F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8476C" w:rsidRP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>Jums</w:t>
                            </w:r>
                            <w:proofErr w:type="spellEnd"/>
                            <w:r w:rsidR="00C8476C" w:rsidRP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8476C" w:rsidRP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>vienmēr</w:t>
                            </w:r>
                            <w:proofErr w:type="spellEnd"/>
                            <w:r w:rsidR="00C8476C" w:rsidRP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8476C" w:rsidRP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>ir</w:t>
                            </w:r>
                            <w:proofErr w:type="spellEnd"/>
                            <w:r w:rsidR="00C8476C" w:rsidRP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8476C" w:rsidRP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>jāizstrādā</w:t>
                            </w:r>
                            <w:proofErr w:type="spellEnd"/>
                            <w:r w:rsidR="00C8476C" w:rsidRP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un </w:t>
                            </w:r>
                            <w:proofErr w:type="spellStart"/>
                            <w:r w:rsidR="00C8476C" w:rsidRP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>jāpielāgo</w:t>
                            </w:r>
                            <w:proofErr w:type="spellEnd"/>
                            <w:r w:rsidR="00C8476C" w:rsidRP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8476C" w:rsidRP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>savas</w:t>
                            </w:r>
                            <w:proofErr w:type="spellEnd"/>
                            <w:r w:rsidR="00C8476C" w:rsidRP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8476C" w:rsidRP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>procedūras</w:t>
                            </w:r>
                            <w:proofErr w:type="spellEnd"/>
                            <w:r w:rsidR="00C8476C" w:rsidRPr="00C8476C">
                              <w:rPr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79617DEC" w14:textId="5CFFC12F" w:rsidR="004C575A" w:rsidRPr="004C575A" w:rsidRDefault="004C575A" w:rsidP="004C575A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Lai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gan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mēs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esam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centušies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iekļaut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FSC-STD-50-001 v 2.0 A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pielikuma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prasības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tas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nedod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nekādas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garantijas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par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šīs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sistēmas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pilnīgumu</w:t>
                            </w:r>
                            <w:proofErr w:type="spellEnd"/>
                            <w:r w:rsidR="0065140F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0D1FB6C8" w14:textId="4813CF14" w:rsidR="00550F6B" w:rsidRPr="00550F6B" w:rsidRDefault="004C575A" w:rsidP="00550F6B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Pirms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iekšējās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kontroles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sistēmas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izmantošanas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,</w:t>
                            </w:r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organizācijai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ir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jāuzrāda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laba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izpratne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par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attiecīgajām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prasībām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ies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niedzot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pietiekamu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skaitu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pareizu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apstiprinājuma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pieprasījumu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sertifikācijas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iestādei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par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katru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paredzēto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lietojumu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veidu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piemēram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organizācijas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kas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kontrolē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gan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marķēšanu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gan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reklamēšanu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-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iesniedz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pieprasījumus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katram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0011AD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Sertificēšanas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institūcija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pēc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saviem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ieskatiem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nosaka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kad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organizācija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ir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pi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erādījusi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ka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iesniegumi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atbilstoši</w:t>
                            </w:r>
                            <w:proofErr w:type="spellEnd"/>
                            <w:r w:rsidR="000011AD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Pr="004C575A"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Lūdzu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ņemiet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vērā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ka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ir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ieteicams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izpildīt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tiešsaistes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sertifikātu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turētāju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FSC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preču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zīmju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mācību</w:t>
                            </w:r>
                            <w:proofErr w:type="spellEnd"/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F2483">
                              <w:rPr>
                                <w:sz w:val="18"/>
                                <w:szCs w:val="18"/>
                                <w:lang w:val="en-GB"/>
                              </w:rPr>
                              <w:t>kur</w:t>
                            </w:r>
                            <w:r w:rsidRPr="004C575A">
                              <w:rPr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44B7C90C" w14:textId="6C88AEB9" w:rsidR="006C236D" w:rsidRPr="009707F9" w:rsidRDefault="00550F6B" w:rsidP="00F77144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Lūdzu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atceri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eties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ka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šim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dokumentam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jābūt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kā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J</w:t>
                            </w:r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ūsu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organizācijas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vispārējo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FSC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procedūru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daļai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vai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pielikumam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Lai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varētu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izmantot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preču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zīmju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lietošanas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sistēmu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organizācijai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,</w:t>
                            </w:r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saskaņā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ar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sertifikāta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darbības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jomu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,</w:t>
                            </w:r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ir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jābūt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>standartam</w:t>
                            </w:r>
                            <w:proofErr w:type="spellEnd"/>
                            <w:r w:rsidRPr="00550F6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FSC-STD-50-001 v 2.0</w:t>
                            </w:r>
                            <w:r w:rsid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Sistēm</w:t>
                            </w:r>
                            <w:r w:rsid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ai</w:t>
                            </w:r>
                            <w:proofErr w:type="spellEnd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kas</w:t>
                            </w:r>
                            <w:proofErr w:type="spellEnd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atbilst</w:t>
                            </w:r>
                            <w:proofErr w:type="spellEnd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visiem</w:t>
                            </w:r>
                            <w:proofErr w:type="spellEnd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standarta</w:t>
                            </w:r>
                            <w:proofErr w:type="spellEnd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pielikumā</w:t>
                            </w:r>
                            <w:proofErr w:type="spellEnd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noteiktajiem</w:t>
                            </w:r>
                            <w:proofErr w:type="spellEnd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nosacījumiem</w:t>
                            </w:r>
                            <w:proofErr w:type="spellEnd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jābūt</w:t>
                            </w:r>
                            <w:proofErr w:type="spellEnd"/>
                            <w:r w:rsid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sertifikācijas</w:t>
                            </w:r>
                            <w:proofErr w:type="spellEnd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iestāde</w:t>
                            </w:r>
                            <w:r w:rsid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proofErr w:type="spellEnd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apstiprin</w:t>
                            </w:r>
                            <w:r w:rsid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ātai</w:t>
                            </w:r>
                            <w:proofErr w:type="spellEnd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pirms</w:t>
                            </w:r>
                            <w:proofErr w:type="spellEnd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organizācija</w:t>
                            </w:r>
                            <w:proofErr w:type="spellEnd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to </w:t>
                            </w:r>
                            <w:proofErr w:type="spellStart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var</w:t>
                            </w:r>
                            <w:proofErr w:type="spellEnd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sākt</w:t>
                            </w:r>
                            <w:proofErr w:type="spellEnd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izmantot</w:t>
                            </w:r>
                            <w:proofErr w:type="spellEnd"/>
                            <w:r w:rsid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F77144" w:rsidRPr="00F7714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57D1DB1D" w14:textId="2E6DD0CA" w:rsidR="0065140F" w:rsidRPr="009707F9" w:rsidRDefault="00CB61DE" w:rsidP="00CB61D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PIEZĪME</w:t>
                            </w:r>
                            <w:r w:rsidR="0065140F" w:rsidRPr="009707F9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Šis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FSC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preču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zīmju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lietošanas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sistēmas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paraugs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tiek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piedāvāts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kā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iedvesmas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avots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sertifikātu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turētājiem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visā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pasaulē</w:t>
                            </w:r>
                            <w:proofErr w:type="spellEnd"/>
                            <w:r w:rsidR="0065140F" w:rsidRPr="009707F9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Tādēļ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šajā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dokumentā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tiek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izmantots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FSC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preču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zīmes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simbols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CB61DE">
                              <w:rPr>
                                <w:i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TM</w:t>
                            </w:r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Daudzās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valstīs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ir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spēkā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reģistrēta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preču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zīmes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simbols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®</w:t>
                            </w:r>
                            <w:r w:rsidR="0065140F" w:rsidRPr="009707F9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Jums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iespējams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būs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jāpielāgo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CB61DE">
                              <w:rPr>
                                <w:i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TM</w:t>
                            </w:r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kas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izmantota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šajās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piemēra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procedūrās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kā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daļu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no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jūsu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uzņēmuma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īpašo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procedūru</w:t>
                            </w:r>
                            <w:proofErr w:type="spellEnd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B61D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izstrādes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65140F" w:rsidRPr="009707F9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8EC3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22.15pt;width:451.5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" fillcolor="#91b11b" stroked="f">
                <v:fill opacity="32896f"/>
                <v:textbox inset="21.6pt,21.6pt,21.6pt,21.6pt">
                  <w:txbxContent>
                    <w:p w14:paraId="5D903B81" w14:textId="3ABC7D6A" w:rsidR="0065140F" w:rsidRPr="009707F9" w:rsidRDefault="00984165" w:rsidP="0065140F">
                      <w:pPr>
                        <w:ind w:left="1980" w:right="-1297" w:hanging="1980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szCs w:val="20"/>
                          <w:lang w:val="en-GB"/>
                        </w:rPr>
                        <w:t>SVARĪGI</w:t>
                      </w:r>
                    </w:p>
                    <w:p w14:paraId="4C00EA28" w14:textId="6ADF1780" w:rsidR="00AA3F82" w:rsidRPr="00AA3F82" w:rsidRDefault="00EF2483" w:rsidP="004C575A">
                      <w:pPr>
                        <w:jc w:val="both"/>
                        <w:rPr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Šo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dokumentu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NEPCon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piedāvā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kā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vispārēju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FSC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preču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zīmju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izmantošanas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pārvaldības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sistēmas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piemēru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Šajā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sistēmā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piedāvātā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kompānija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ir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izdomāta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, un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īpašās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sistēmas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detaļas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ir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tikai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kā</w:t>
                      </w:r>
                      <w:proofErr w:type="spellEnd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AA3F82" w:rsidRPr="00AA3F82">
                        <w:rPr>
                          <w:sz w:val="18"/>
                          <w:szCs w:val="18"/>
                          <w:lang w:val="en-GB"/>
                        </w:rPr>
                        <w:t>piemēri</w:t>
                      </w:r>
                      <w:proofErr w:type="spellEnd"/>
                      <w:r w:rsidR="00AA3F82">
                        <w:rPr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34CD04CE" w14:textId="74ED8A18" w:rsidR="0065140F" w:rsidRPr="009707F9" w:rsidRDefault="00AA3F82" w:rsidP="004C575A">
                      <w:pPr>
                        <w:jc w:val="both"/>
                        <w:rPr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Šī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paraug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a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sistēma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ir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izstrādāta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lai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palīdzētu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J</w:t>
                      </w:r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ums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ievērot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FSC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preču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zīmju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pārvaldības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sistēmu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saskaņā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ar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standartu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(FSC-STD-50-001 V2.0),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sniedzot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piemēru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tam,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kā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var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veidot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preču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zīmju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pārvaldības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sistēmu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</w:p>
                    <w:p w14:paraId="4050F38B" w14:textId="5F90FBC4" w:rsidR="0065140F" w:rsidRPr="009707F9" w:rsidRDefault="00AA3F82" w:rsidP="004C575A">
                      <w:pPr>
                        <w:jc w:val="both"/>
                        <w:rPr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Tas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ir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atbalsta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rīks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, kuru </w:t>
                      </w:r>
                      <w:proofErr w:type="spellStart"/>
                      <w:r w:rsidR="00C8476C">
                        <w:rPr>
                          <w:sz w:val="18"/>
                          <w:szCs w:val="18"/>
                          <w:lang w:val="en-GB"/>
                        </w:rPr>
                        <w:t>J</w:t>
                      </w:r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ūs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varat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brīvprātīgi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izmantot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lai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izstrādātu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savu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uzņēmuma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īpašo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FSC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preču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zīmju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izmantošanas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pārvaldības</w:t>
                      </w:r>
                      <w:proofErr w:type="spellEnd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AA3F82">
                        <w:rPr>
                          <w:sz w:val="18"/>
                          <w:szCs w:val="18"/>
                          <w:lang w:val="en-GB"/>
                        </w:rPr>
                        <w:t>sistēmu</w:t>
                      </w:r>
                      <w:proofErr w:type="spellEnd"/>
                      <w:r w:rsidR="0065140F"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  <w:proofErr w:type="spellStart"/>
                      <w:r w:rsidR="00C8476C">
                        <w:rPr>
                          <w:sz w:val="18"/>
                          <w:szCs w:val="18"/>
                          <w:lang w:val="en-GB"/>
                        </w:rPr>
                        <w:t>Šo</w:t>
                      </w:r>
                      <w:proofErr w:type="spellEnd"/>
                      <w:r w:rsidR="00C8476C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C8476C">
                        <w:rPr>
                          <w:sz w:val="18"/>
                          <w:szCs w:val="18"/>
                          <w:lang w:val="en-GB"/>
                        </w:rPr>
                        <w:t>paraugu</w:t>
                      </w:r>
                      <w:proofErr w:type="spellEnd"/>
                      <w:r w:rsidR="00C8476C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C8476C">
                        <w:rPr>
                          <w:sz w:val="18"/>
                          <w:szCs w:val="18"/>
                          <w:lang w:val="en-GB"/>
                        </w:rPr>
                        <w:t>nevar</w:t>
                      </w:r>
                      <w:proofErr w:type="spellEnd"/>
                      <w:r w:rsidR="00C8476C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C8476C">
                        <w:rPr>
                          <w:sz w:val="18"/>
                          <w:szCs w:val="18"/>
                          <w:lang w:val="en-GB"/>
                        </w:rPr>
                        <w:t>izmantot</w:t>
                      </w:r>
                      <w:proofErr w:type="spellEnd"/>
                      <w:r w:rsidR="00C8476C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C8476C">
                        <w:rPr>
                          <w:sz w:val="18"/>
                          <w:szCs w:val="18"/>
                          <w:lang w:val="en-GB"/>
                        </w:rPr>
                        <w:t>kā</w:t>
                      </w:r>
                      <w:proofErr w:type="spellEnd"/>
                      <w:r w:rsidR="00C8476C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C8476C">
                        <w:rPr>
                          <w:sz w:val="18"/>
                          <w:szCs w:val="18"/>
                          <w:lang w:val="en-GB"/>
                        </w:rPr>
                        <w:t>pamata</w:t>
                      </w:r>
                      <w:proofErr w:type="spellEnd"/>
                      <w:r w:rsidR="00C8476C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C8476C">
                        <w:rPr>
                          <w:sz w:val="18"/>
                          <w:szCs w:val="18"/>
                          <w:lang w:val="en-GB"/>
                        </w:rPr>
                        <w:t>dokumentu</w:t>
                      </w:r>
                      <w:proofErr w:type="spellEnd"/>
                      <w:r w:rsidR="00C8476C">
                        <w:rPr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65140F"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C8476C" w:rsidRPr="00C8476C">
                        <w:rPr>
                          <w:sz w:val="18"/>
                          <w:szCs w:val="18"/>
                          <w:lang w:val="en-GB"/>
                        </w:rPr>
                        <w:t>Jums</w:t>
                      </w:r>
                      <w:proofErr w:type="spellEnd"/>
                      <w:r w:rsidR="00C8476C" w:rsidRPr="00C8476C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C8476C" w:rsidRPr="00C8476C">
                        <w:rPr>
                          <w:sz w:val="18"/>
                          <w:szCs w:val="18"/>
                          <w:lang w:val="en-GB"/>
                        </w:rPr>
                        <w:t>vienmēr</w:t>
                      </w:r>
                      <w:proofErr w:type="spellEnd"/>
                      <w:r w:rsidR="00C8476C" w:rsidRPr="00C8476C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C8476C" w:rsidRPr="00C8476C">
                        <w:rPr>
                          <w:sz w:val="18"/>
                          <w:szCs w:val="18"/>
                          <w:lang w:val="en-GB"/>
                        </w:rPr>
                        <w:t>ir</w:t>
                      </w:r>
                      <w:proofErr w:type="spellEnd"/>
                      <w:r w:rsidR="00C8476C" w:rsidRPr="00C8476C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C8476C" w:rsidRPr="00C8476C">
                        <w:rPr>
                          <w:sz w:val="18"/>
                          <w:szCs w:val="18"/>
                          <w:lang w:val="en-GB"/>
                        </w:rPr>
                        <w:t>jāizstrādā</w:t>
                      </w:r>
                      <w:proofErr w:type="spellEnd"/>
                      <w:r w:rsidR="00C8476C" w:rsidRPr="00C8476C">
                        <w:rPr>
                          <w:sz w:val="18"/>
                          <w:szCs w:val="18"/>
                          <w:lang w:val="en-GB"/>
                        </w:rPr>
                        <w:t xml:space="preserve"> un </w:t>
                      </w:r>
                      <w:proofErr w:type="spellStart"/>
                      <w:r w:rsidR="00C8476C" w:rsidRPr="00C8476C">
                        <w:rPr>
                          <w:sz w:val="18"/>
                          <w:szCs w:val="18"/>
                          <w:lang w:val="en-GB"/>
                        </w:rPr>
                        <w:t>jāpielāgo</w:t>
                      </w:r>
                      <w:proofErr w:type="spellEnd"/>
                      <w:r w:rsidR="00C8476C" w:rsidRPr="00C8476C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C8476C" w:rsidRPr="00C8476C">
                        <w:rPr>
                          <w:sz w:val="18"/>
                          <w:szCs w:val="18"/>
                          <w:lang w:val="en-GB"/>
                        </w:rPr>
                        <w:t>savas</w:t>
                      </w:r>
                      <w:proofErr w:type="spellEnd"/>
                      <w:r w:rsidR="00C8476C" w:rsidRPr="00C8476C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C8476C" w:rsidRPr="00C8476C">
                        <w:rPr>
                          <w:sz w:val="18"/>
                          <w:szCs w:val="18"/>
                          <w:lang w:val="en-GB"/>
                        </w:rPr>
                        <w:t>procedūras</w:t>
                      </w:r>
                      <w:proofErr w:type="spellEnd"/>
                      <w:r w:rsidR="00C8476C" w:rsidRPr="00C8476C">
                        <w:rPr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79617DEC" w14:textId="5CFFC12F" w:rsidR="004C575A" w:rsidRPr="004C575A" w:rsidRDefault="004C575A" w:rsidP="004C575A">
                      <w:pPr>
                        <w:jc w:val="both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Lai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gan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mēs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esam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centušies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iekļaut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FSC-STD-50-001 v 2.0 A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pielikuma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prasības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tas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nedod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nekādas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garantijas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par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šīs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sistēmas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pilnīgumu</w:t>
                      </w:r>
                      <w:proofErr w:type="spellEnd"/>
                      <w:r w:rsidR="0065140F" w:rsidRPr="009707F9">
                        <w:rPr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0D1FB6C8" w14:textId="4813CF14" w:rsidR="00550F6B" w:rsidRPr="00550F6B" w:rsidRDefault="004C575A" w:rsidP="00550F6B">
                      <w:pPr>
                        <w:jc w:val="both"/>
                        <w:rPr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Pirms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iekšējās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kontroles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sistēmas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izmantošanas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>,</w:t>
                      </w:r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organizācijai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ir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jāuzrāda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laba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izpratne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par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attiecīgajām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prasībām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ies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niedzot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pietiekamu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skaitu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pareizu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apstiprinājuma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pieprasījumu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sertifikācijas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iestādei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par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katru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paredzēto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lietojumu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veidu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(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piemēram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organizācijas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kas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kontrolē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gan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marķēšanu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gan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reklamēšanu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-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iesniedz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pieprasījumus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katram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)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0011AD"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Sertificēšanas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institūcija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pēc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saviem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ieskatiem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nosaka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kad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organizācija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ir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pi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erādījusi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, ka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iesniegumi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ir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atbilstoši</w:t>
                      </w:r>
                      <w:proofErr w:type="spellEnd"/>
                      <w:r w:rsidR="000011AD" w:rsidRPr="009707F9">
                        <w:rPr>
                          <w:sz w:val="18"/>
                          <w:szCs w:val="18"/>
                          <w:lang w:val="en-GB"/>
                        </w:rPr>
                        <w:t>.</w:t>
                      </w:r>
                      <w:r w:rsidRPr="004C575A"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Lūdzu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ņemiet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vērā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, ka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ir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ieteicams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izpildīt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tiešsaistes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sertifikātu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turētāju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FSC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preču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zīmju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mācību</w:t>
                      </w:r>
                      <w:proofErr w:type="spellEnd"/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EF2483">
                        <w:rPr>
                          <w:sz w:val="18"/>
                          <w:szCs w:val="18"/>
                          <w:lang w:val="en-GB"/>
                        </w:rPr>
                        <w:t>kur</w:t>
                      </w:r>
                      <w:r w:rsidRPr="004C575A">
                        <w:rPr>
                          <w:sz w:val="18"/>
                          <w:szCs w:val="18"/>
                          <w:lang w:val="en-GB"/>
                        </w:rPr>
                        <w:t>s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u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44B7C90C" w14:textId="6C88AEB9" w:rsidR="006C236D" w:rsidRPr="009707F9" w:rsidRDefault="00550F6B" w:rsidP="00F77144">
                      <w:pPr>
                        <w:jc w:val="both"/>
                        <w:rPr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Lūdzu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atceri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eties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, ka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šim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dokumentam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jābūt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kā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J</w:t>
                      </w:r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ūsu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organizācijas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vispārējo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 FSC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procedūru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daļai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vai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pielikumam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Lai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varētu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izmantot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preču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zīmju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lietošanas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sistēmu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organizācijai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>,</w:t>
                      </w:r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saskaņā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ar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sertifikāta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darbības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jomu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>,</w:t>
                      </w:r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ir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jābūt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>standartam</w:t>
                      </w:r>
                      <w:proofErr w:type="spellEnd"/>
                      <w:r w:rsidRPr="00550F6B">
                        <w:rPr>
                          <w:sz w:val="18"/>
                          <w:szCs w:val="18"/>
                          <w:lang w:val="en-GB"/>
                        </w:rPr>
                        <w:t xml:space="preserve"> FSC-STD-50-001 v 2.0</w:t>
                      </w:r>
                      <w:r w:rsidR="00F77144">
                        <w:rPr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  <w:proofErr w:type="spellStart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>Sistēm</w:t>
                      </w:r>
                      <w:r w:rsidR="00F77144">
                        <w:rPr>
                          <w:sz w:val="18"/>
                          <w:szCs w:val="18"/>
                          <w:lang w:val="en-GB"/>
                        </w:rPr>
                        <w:t>ai</w:t>
                      </w:r>
                      <w:proofErr w:type="spellEnd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>kas</w:t>
                      </w:r>
                      <w:proofErr w:type="spellEnd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>atbilst</w:t>
                      </w:r>
                      <w:proofErr w:type="spellEnd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>visiem</w:t>
                      </w:r>
                      <w:proofErr w:type="spellEnd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>standarta</w:t>
                      </w:r>
                      <w:proofErr w:type="spellEnd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 xml:space="preserve"> A </w:t>
                      </w:r>
                      <w:proofErr w:type="spellStart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>pielikumā</w:t>
                      </w:r>
                      <w:proofErr w:type="spellEnd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>noteiktajiem</w:t>
                      </w:r>
                      <w:proofErr w:type="spellEnd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>nosacījumiem</w:t>
                      </w:r>
                      <w:proofErr w:type="spellEnd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="00F77144">
                        <w:rPr>
                          <w:sz w:val="18"/>
                          <w:szCs w:val="18"/>
                          <w:lang w:val="en-GB"/>
                        </w:rPr>
                        <w:t>jābūt</w:t>
                      </w:r>
                      <w:proofErr w:type="spellEnd"/>
                      <w:r w:rsidR="00F77144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>sertifikācijas</w:t>
                      </w:r>
                      <w:proofErr w:type="spellEnd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>iestāde</w:t>
                      </w:r>
                      <w:r w:rsidR="00F77144">
                        <w:rPr>
                          <w:sz w:val="18"/>
                          <w:szCs w:val="18"/>
                          <w:lang w:val="en-GB"/>
                        </w:rPr>
                        <w:t>s</w:t>
                      </w:r>
                      <w:proofErr w:type="spellEnd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>apstiprin</w:t>
                      </w:r>
                      <w:r w:rsidR="00F77144">
                        <w:rPr>
                          <w:sz w:val="18"/>
                          <w:szCs w:val="18"/>
                          <w:lang w:val="en-GB"/>
                        </w:rPr>
                        <w:t>ātai</w:t>
                      </w:r>
                      <w:proofErr w:type="spellEnd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>pirms</w:t>
                      </w:r>
                      <w:proofErr w:type="spellEnd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>organizācija</w:t>
                      </w:r>
                      <w:proofErr w:type="spellEnd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 xml:space="preserve"> to </w:t>
                      </w:r>
                      <w:proofErr w:type="spellStart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>var</w:t>
                      </w:r>
                      <w:proofErr w:type="spellEnd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>sākt</w:t>
                      </w:r>
                      <w:proofErr w:type="spellEnd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>izmantot</w:t>
                      </w:r>
                      <w:proofErr w:type="spellEnd"/>
                      <w:r w:rsidR="00F77144">
                        <w:rPr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F77144" w:rsidRPr="00F77144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57D1DB1D" w14:textId="2E6DD0CA" w:rsidR="0065140F" w:rsidRPr="009707F9" w:rsidRDefault="00CB61DE" w:rsidP="00CB61DE">
                      <w:pPr>
                        <w:jc w:val="both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PIEZĪME</w:t>
                      </w:r>
                      <w:r w:rsidR="0065140F" w:rsidRPr="009707F9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Šis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FSC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preču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zīmju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lietošanas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sistēmas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paraugs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tiek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piedāvāts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kā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iedvesmas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avots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sertifikātu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turētājiem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visā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pasaulē</w:t>
                      </w:r>
                      <w:proofErr w:type="spellEnd"/>
                      <w:r w:rsidR="0065140F" w:rsidRPr="009707F9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Tādēļ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šajā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dokumentā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tiek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izmantots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FSC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preču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zīmes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simbols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CB61DE">
                        <w:rPr>
                          <w:i/>
                          <w:sz w:val="18"/>
                          <w:szCs w:val="18"/>
                          <w:vertAlign w:val="superscript"/>
                          <w:lang w:val="en-GB"/>
                        </w:rPr>
                        <w:t>TM</w:t>
                      </w:r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Daudzās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valstīs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ir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spēkā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reģistrēta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preču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zīmes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simbols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®</w:t>
                      </w:r>
                      <w:r w:rsidR="0065140F" w:rsidRPr="009707F9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Jums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iespējams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būs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jāpielāgo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CB61DE">
                        <w:rPr>
                          <w:i/>
                          <w:sz w:val="18"/>
                          <w:szCs w:val="18"/>
                          <w:vertAlign w:val="superscript"/>
                          <w:lang w:val="en-GB"/>
                        </w:rPr>
                        <w:t>TM</w:t>
                      </w:r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kas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izmantota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šajās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piemēra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procedūrās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kā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daļu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no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jūsu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uzņēmuma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īpašo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procedūru</w:t>
                      </w:r>
                      <w:proofErr w:type="spellEnd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B61DE">
                        <w:rPr>
                          <w:i/>
                          <w:sz w:val="18"/>
                          <w:szCs w:val="18"/>
                          <w:lang w:val="en-GB"/>
                        </w:rPr>
                        <w:t>izstrādes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65140F" w:rsidRPr="009707F9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1834A7" w14:textId="77777777" w:rsidR="00984165" w:rsidRPr="00984165" w:rsidRDefault="00984165" w:rsidP="005B5705">
      <w:pPr>
        <w:jc w:val="both"/>
        <w:rPr>
          <w:rFonts w:cs="Arial"/>
          <w:szCs w:val="18"/>
          <w:lang w:val="lv-LV"/>
        </w:rPr>
      </w:pPr>
    </w:p>
    <w:p w14:paraId="6DFD8E64" w14:textId="77777777" w:rsidR="00984165" w:rsidRPr="00984165" w:rsidRDefault="00984165" w:rsidP="005B5705">
      <w:pPr>
        <w:jc w:val="both"/>
        <w:rPr>
          <w:rFonts w:cs="Arial"/>
          <w:szCs w:val="18"/>
          <w:lang w:val="lv-LV"/>
        </w:rPr>
      </w:pPr>
      <w:r w:rsidRPr="00984165">
        <w:rPr>
          <w:rFonts w:cs="Arial"/>
          <w:szCs w:val="18"/>
          <w:lang w:val="lv-LV"/>
        </w:rPr>
        <w:t>Mūsu organizācija ievieš savu preču zīmju pārvaldības sistēmu, lai nodrošinātu, ka visas preču zīmes tiek apstiprinātas pirms to publicēšanas</w:t>
      </w:r>
      <w:r w:rsidR="00546DAE" w:rsidRPr="00984165">
        <w:rPr>
          <w:rFonts w:cs="Arial"/>
          <w:szCs w:val="18"/>
          <w:lang w:val="lv-LV"/>
        </w:rPr>
        <w:t xml:space="preserve">. </w:t>
      </w:r>
    </w:p>
    <w:p w14:paraId="62D1C329" w14:textId="24F9CC67" w:rsidR="005B5705" w:rsidRDefault="00984165" w:rsidP="005B5705">
      <w:pPr>
        <w:jc w:val="both"/>
        <w:rPr>
          <w:rFonts w:cs="Arial"/>
          <w:szCs w:val="18"/>
          <w:lang w:val="lv-LV"/>
        </w:rPr>
      </w:pPr>
      <w:r w:rsidRPr="00984165">
        <w:rPr>
          <w:rFonts w:cs="Arial"/>
          <w:szCs w:val="18"/>
          <w:lang w:val="lv-LV"/>
        </w:rPr>
        <w:t xml:space="preserve">Sistēma attiecas tikai uz </w:t>
      </w:r>
      <w:r w:rsidR="00A10A61" w:rsidRPr="00A10A61">
        <w:rPr>
          <w:rFonts w:cs="Arial"/>
          <w:i/>
          <w:szCs w:val="18"/>
          <w:lang w:val="lv-LV"/>
        </w:rPr>
        <w:t xml:space="preserve">off-product </w:t>
      </w:r>
      <w:r w:rsidRPr="00984165">
        <w:rPr>
          <w:rFonts w:cs="Arial"/>
          <w:szCs w:val="18"/>
          <w:lang w:val="lv-LV"/>
        </w:rPr>
        <w:t xml:space="preserve"> preču zīmju lietošanu, jo</w:t>
      </w:r>
      <w:r w:rsidR="00C37ED6">
        <w:rPr>
          <w:rFonts w:cs="Arial"/>
          <w:szCs w:val="18"/>
          <w:lang w:val="lv-LV"/>
        </w:rPr>
        <w:t xml:space="preserve"> Bērziņa </w:t>
      </w:r>
      <w:r w:rsidRPr="00984165">
        <w:rPr>
          <w:rFonts w:cs="Arial"/>
          <w:szCs w:val="18"/>
          <w:lang w:val="lv-LV"/>
        </w:rPr>
        <w:t xml:space="preserve">kungam ir pārliecība </w:t>
      </w:r>
      <w:r w:rsidR="005B5705">
        <w:rPr>
          <w:rFonts w:cs="Arial"/>
          <w:szCs w:val="18"/>
          <w:lang w:val="lv-LV"/>
        </w:rPr>
        <w:t xml:space="preserve">un </w:t>
      </w:r>
      <w:r w:rsidRPr="00984165">
        <w:rPr>
          <w:rFonts w:cs="Arial"/>
          <w:szCs w:val="18"/>
          <w:lang w:val="lv-LV"/>
        </w:rPr>
        <w:t>pilnvaras attiecīb</w:t>
      </w:r>
      <w:r w:rsidR="005B5705">
        <w:rPr>
          <w:rFonts w:cs="Arial"/>
          <w:szCs w:val="18"/>
          <w:lang w:val="lv-LV"/>
        </w:rPr>
        <w:t xml:space="preserve">ā uz organizācijas atbilstību, </w:t>
      </w:r>
      <w:r w:rsidRPr="00984165">
        <w:rPr>
          <w:rFonts w:cs="Arial"/>
          <w:szCs w:val="18"/>
          <w:lang w:val="lv-LV"/>
        </w:rPr>
        <w:t>kā arī nepieciešamie kontakti saziņai ar NEPCon par preču zīmes lietošanu.</w:t>
      </w:r>
      <w:r w:rsidR="00546DAE" w:rsidRPr="00984165">
        <w:rPr>
          <w:rFonts w:cs="Arial"/>
          <w:szCs w:val="18"/>
          <w:lang w:val="lv-LV"/>
        </w:rPr>
        <w:t xml:space="preserve"> </w:t>
      </w:r>
    </w:p>
    <w:p w14:paraId="36344154" w14:textId="654E8652" w:rsidR="00F44536" w:rsidRPr="00984165" w:rsidRDefault="00C37ED6" w:rsidP="005B5705">
      <w:pPr>
        <w:jc w:val="both"/>
        <w:rPr>
          <w:rFonts w:cs="Arial"/>
          <w:szCs w:val="18"/>
          <w:lang w:val="lv-LV"/>
        </w:rPr>
      </w:pPr>
      <w:r>
        <w:rPr>
          <w:rFonts w:cs="Arial"/>
          <w:szCs w:val="18"/>
          <w:lang w:val="lv-LV"/>
        </w:rPr>
        <w:t>Bērziņa</w:t>
      </w:r>
      <w:r w:rsidR="005B5705">
        <w:rPr>
          <w:rFonts w:cs="Arial"/>
          <w:szCs w:val="18"/>
          <w:lang w:val="lv-LV"/>
        </w:rPr>
        <w:t xml:space="preserve"> kungs un </w:t>
      </w:r>
      <w:r>
        <w:rPr>
          <w:rFonts w:cs="Arial"/>
          <w:szCs w:val="18"/>
          <w:lang w:val="lv-LV"/>
        </w:rPr>
        <w:t>Kļaviņas</w:t>
      </w:r>
      <w:r w:rsidR="005B5705">
        <w:rPr>
          <w:rFonts w:cs="Arial"/>
          <w:szCs w:val="18"/>
          <w:lang w:val="lv-LV"/>
        </w:rPr>
        <w:t xml:space="preserve"> kundze ir apmācīti pēc FSC preču zīmju lietošanas programmas un darbojas kā uzņēmuma iekšējie prežu zīmju pielietošanas apstiprinātāji</w:t>
      </w:r>
      <w:r w:rsidR="00F44536" w:rsidRPr="00984165">
        <w:rPr>
          <w:rFonts w:cs="Arial"/>
          <w:szCs w:val="18"/>
          <w:lang w:val="lv-LV"/>
        </w:rPr>
        <w:t xml:space="preserve">. </w:t>
      </w:r>
      <w:r w:rsidR="005B5705">
        <w:rPr>
          <w:rFonts w:cs="Arial"/>
          <w:szCs w:val="18"/>
          <w:lang w:val="lv-LV"/>
        </w:rPr>
        <w:t>Viņu zināšanas tika pārbaudītas un apstiprinātas no NEPCon puses.</w:t>
      </w:r>
      <w:r w:rsidR="00F44536" w:rsidRPr="00984165">
        <w:rPr>
          <w:rFonts w:cs="Arial"/>
          <w:szCs w:val="18"/>
          <w:lang w:val="lv-LV"/>
        </w:rPr>
        <w:t xml:space="preserve"> </w:t>
      </w:r>
    </w:p>
    <w:p w14:paraId="590DB306" w14:textId="29D4FCAB" w:rsidR="00730C5E" w:rsidRPr="00730C5E" w:rsidRDefault="00730C5E" w:rsidP="00A10A61">
      <w:pPr>
        <w:jc w:val="both"/>
        <w:rPr>
          <w:rFonts w:cs="Arial"/>
          <w:szCs w:val="18"/>
          <w:lang w:val="lv-LV"/>
        </w:rPr>
      </w:pPr>
      <w:r>
        <w:rPr>
          <w:rFonts w:cs="Arial"/>
          <w:szCs w:val="18"/>
          <w:lang w:val="lv-LV"/>
        </w:rPr>
        <w:lastRenderedPageBreak/>
        <w:t>Viņi</w:t>
      </w:r>
      <w:r w:rsidRPr="00730C5E">
        <w:rPr>
          <w:rFonts w:cs="Arial"/>
          <w:szCs w:val="18"/>
          <w:lang w:val="lv-LV"/>
        </w:rPr>
        <w:t xml:space="preserve"> izdos iekšējos apstiprinājumus, pamatojoties uz </w:t>
      </w:r>
      <w:r>
        <w:rPr>
          <w:rFonts w:cs="Arial"/>
          <w:szCs w:val="18"/>
          <w:lang w:val="lv-LV"/>
        </w:rPr>
        <w:t>preču zīmju lietošanas sistēmu</w:t>
      </w:r>
      <w:r w:rsidR="006C236D" w:rsidRPr="00984165">
        <w:rPr>
          <w:rFonts w:cs="Arial"/>
          <w:szCs w:val="18"/>
          <w:lang w:val="lv-LV"/>
        </w:rPr>
        <w:t xml:space="preserve">.  </w:t>
      </w:r>
      <w:r>
        <w:rPr>
          <w:rFonts w:cs="Arial"/>
          <w:szCs w:val="18"/>
          <w:lang w:val="lv-LV"/>
        </w:rPr>
        <w:t>L</w:t>
      </w:r>
      <w:r w:rsidRPr="00730C5E">
        <w:rPr>
          <w:rFonts w:cs="Arial"/>
          <w:szCs w:val="18"/>
          <w:lang w:val="lv-LV"/>
        </w:rPr>
        <w:t>ai nodrošinātu kompetenci, ieviešot preču zīmju lietošanas vadības sistēmu</w:t>
      </w:r>
      <w:r>
        <w:rPr>
          <w:rFonts w:cs="Arial"/>
          <w:szCs w:val="18"/>
          <w:lang w:val="lv-LV"/>
        </w:rPr>
        <w:t xml:space="preserve">, </w:t>
      </w:r>
      <w:r w:rsidR="00A10A61">
        <w:rPr>
          <w:rFonts w:cs="Arial"/>
          <w:szCs w:val="18"/>
          <w:lang w:val="lv-LV"/>
        </w:rPr>
        <w:t xml:space="preserve">Bērziņa </w:t>
      </w:r>
      <w:r>
        <w:rPr>
          <w:rFonts w:cs="Arial"/>
          <w:szCs w:val="18"/>
          <w:lang w:val="lv-LV"/>
        </w:rPr>
        <w:t>kungs</w:t>
      </w:r>
      <w:r w:rsidRPr="00730C5E">
        <w:t xml:space="preserve"> </w:t>
      </w:r>
      <w:r>
        <w:rPr>
          <w:rFonts w:cs="Arial"/>
          <w:szCs w:val="18"/>
          <w:lang w:val="lv-LV"/>
        </w:rPr>
        <w:t>nodrošinās ikgadēju apmācību par procedūru jaunāko versiju.</w:t>
      </w:r>
    </w:p>
    <w:p w14:paraId="00946623" w14:textId="27BF86B0" w:rsidR="00546DAE" w:rsidRPr="00984165" w:rsidRDefault="00730C5E" w:rsidP="00730C5E">
      <w:pPr>
        <w:rPr>
          <w:rFonts w:cs="Arial"/>
          <w:szCs w:val="18"/>
          <w:lang w:val="lv-LV"/>
        </w:rPr>
      </w:pPr>
      <w:r>
        <w:rPr>
          <w:rFonts w:cs="Arial"/>
          <w:szCs w:val="18"/>
          <w:lang w:val="lv-LV"/>
        </w:rPr>
        <w:t>K</w:t>
      </w:r>
      <w:r w:rsidRPr="00730C5E">
        <w:rPr>
          <w:rFonts w:cs="Arial"/>
          <w:szCs w:val="18"/>
          <w:lang w:val="lv-LV"/>
        </w:rPr>
        <w:t>ārtība, kādā tiek apstiprināt</w:t>
      </w:r>
      <w:r>
        <w:rPr>
          <w:rFonts w:cs="Arial"/>
          <w:szCs w:val="18"/>
          <w:lang w:val="lv-LV"/>
        </w:rPr>
        <w:t>s</w:t>
      </w:r>
      <w:r w:rsidRPr="00730C5E">
        <w:rPr>
          <w:rFonts w:cs="Arial"/>
          <w:szCs w:val="18"/>
          <w:lang w:val="lv-LV"/>
        </w:rPr>
        <w:t xml:space="preserve"> jauna</w:t>
      </w:r>
      <w:r>
        <w:rPr>
          <w:rFonts w:cs="Arial"/>
          <w:szCs w:val="18"/>
          <w:lang w:val="lv-LV"/>
        </w:rPr>
        <w:t>is</w:t>
      </w:r>
      <w:r w:rsidRPr="00730C5E">
        <w:rPr>
          <w:rFonts w:cs="Arial"/>
          <w:szCs w:val="18"/>
          <w:lang w:val="lv-LV"/>
        </w:rPr>
        <w:t xml:space="preserve"> </w:t>
      </w:r>
      <w:r>
        <w:rPr>
          <w:rFonts w:cs="Arial"/>
          <w:szCs w:val="18"/>
          <w:lang w:val="lv-LV"/>
        </w:rPr>
        <w:t xml:space="preserve"> </w:t>
      </w:r>
      <w:r w:rsidR="00A10A61" w:rsidRPr="00A10A61">
        <w:rPr>
          <w:rFonts w:cs="Arial"/>
          <w:i/>
          <w:szCs w:val="18"/>
          <w:lang w:val="lv-LV"/>
        </w:rPr>
        <w:t>on-product</w:t>
      </w:r>
      <w:r w:rsidRPr="00730C5E">
        <w:rPr>
          <w:rFonts w:cs="Arial"/>
          <w:i/>
          <w:szCs w:val="18"/>
          <w:lang w:val="lv-LV"/>
        </w:rPr>
        <w:t xml:space="preserve"> </w:t>
      </w:r>
      <w:r>
        <w:rPr>
          <w:rFonts w:cs="Arial"/>
          <w:szCs w:val="18"/>
          <w:lang w:val="lv-LV"/>
        </w:rPr>
        <w:t>preču zīmes pie</w:t>
      </w:r>
      <w:r w:rsidRPr="00730C5E">
        <w:rPr>
          <w:rFonts w:cs="Arial"/>
          <w:szCs w:val="18"/>
          <w:lang w:val="lv-LV"/>
        </w:rPr>
        <w:t>lietojum</w:t>
      </w:r>
      <w:r>
        <w:rPr>
          <w:rFonts w:cs="Arial"/>
          <w:szCs w:val="18"/>
          <w:lang w:val="lv-LV"/>
        </w:rPr>
        <w:t>s:</w:t>
      </w:r>
      <w:r w:rsidR="00546DAE" w:rsidRPr="00984165">
        <w:rPr>
          <w:rFonts w:cs="Arial"/>
          <w:szCs w:val="18"/>
          <w:lang w:val="lv-LV"/>
        </w:rPr>
        <w:t xml:space="preserve"> </w:t>
      </w:r>
    </w:p>
    <w:p w14:paraId="581F0955" w14:textId="793F998B" w:rsidR="00546DAE" w:rsidRPr="00984165" w:rsidRDefault="00A10A61" w:rsidP="00730C5E">
      <w:pPr>
        <w:pStyle w:val="ListParagraph"/>
        <w:numPr>
          <w:ilvl w:val="0"/>
          <w:numId w:val="4"/>
        </w:numPr>
        <w:rPr>
          <w:rFonts w:cs="Arial"/>
          <w:szCs w:val="18"/>
          <w:lang w:val="lv-LV"/>
        </w:rPr>
      </w:pPr>
      <w:r>
        <w:rPr>
          <w:rFonts w:cs="Arial"/>
          <w:szCs w:val="18"/>
          <w:lang w:val="lv-LV"/>
        </w:rPr>
        <w:t xml:space="preserve">Jūs nosūtiet </w:t>
      </w:r>
      <w:r w:rsidR="00730C5E" w:rsidRPr="00730C5E">
        <w:rPr>
          <w:rFonts w:cs="Arial"/>
          <w:szCs w:val="18"/>
          <w:lang w:val="lv-LV"/>
        </w:rPr>
        <w:t xml:space="preserve"> e-pastu ar </w:t>
      </w:r>
      <w:r w:rsidR="00730C5E">
        <w:rPr>
          <w:rFonts w:cs="Arial"/>
          <w:szCs w:val="18"/>
          <w:lang w:val="lv-LV"/>
        </w:rPr>
        <w:t xml:space="preserve">pielikumā pievienotu dizainu, </w:t>
      </w:r>
      <w:r w:rsidR="00C37ED6">
        <w:rPr>
          <w:rFonts w:cs="Arial"/>
          <w:szCs w:val="18"/>
          <w:lang w:val="lv-LV"/>
        </w:rPr>
        <w:t xml:space="preserve"> Bērziņa</w:t>
      </w:r>
      <w:r w:rsidR="00730C5E">
        <w:rPr>
          <w:rFonts w:cs="Arial"/>
          <w:szCs w:val="18"/>
          <w:lang w:val="lv-LV"/>
        </w:rPr>
        <w:t xml:space="preserve"> kungam</w:t>
      </w:r>
      <w:r w:rsidR="00730C5E" w:rsidRPr="00730C5E">
        <w:rPr>
          <w:rFonts w:cs="Arial"/>
          <w:szCs w:val="18"/>
          <w:lang w:val="lv-LV"/>
        </w:rPr>
        <w:t xml:space="preserve"> un / vai </w:t>
      </w:r>
      <w:r w:rsidR="00C37ED6">
        <w:rPr>
          <w:rFonts w:cs="Arial"/>
          <w:szCs w:val="18"/>
          <w:lang w:val="lv-LV"/>
        </w:rPr>
        <w:t>Klaviņas</w:t>
      </w:r>
      <w:r w:rsidR="00730C5E" w:rsidRPr="00730C5E">
        <w:rPr>
          <w:rFonts w:cs="Arial"/>
          <w:szCs w:val="18"/>
          <w:lang w:val="lv-LV"/>
        </w:rPr>
        <w:t xml:space="preserve"> kundzei</w:t>
      </w:r>
      <w:r w:rsidR="00730C5E">
        <w:rPr>
          <w:rFonts w:cs="Arial"/>
          <w:szCs w:val="18"/>
          <w:lang w:val="lv-LV"/>
        </w:rPr>
        <w:t xml:space="preserve">. </w:t>
      </w:r>
    </w:p>
    <w:p w14:paraId="39B5D9B2" w14:textId="07853815" w:rsidR="00546DAE" w:rsidRPr="00984165" w:rsidRDefault="00730C5E" w:rsidP="009707F9">
      <w:pPr>
        <w:pStyle w:val="ListParagraph"/>
        <w:numPr>
          <w:ilvl w:val="0"/>
          <w:numId w:val="4"/>
        </w:numPr>
        <w:rPr>
          <w:rFonts w:cs="Arial"/>
          <w:szCs w:val="18"/>
          <w:lang w:val="lv-LV"/>
        </w:rPr>
      </w:pPr>
      <w:r>
        <w:rPr>
          <w:rFonts w:cs="Arial"/>
          <w:szCs w:val="18"/>
          <w:lang w:val="lv-LV"/>
        </w:rPr>
        <w:t>Tad</w:t>
      </w:r>
      <w:r w:rsidR="00546DAE" w:rsidRPr="00984165">
        <w:rPr>
          <w:rFonts w:cs="Arial"/>
          <w:szCs w:val="18"/>
          <w:lang w:val="lv-LV"/>
        </w:rPr>
        <w:t xml:space="preserve"> </w:t>
      </w:r>
      <w:r w:rsidR="00C37ED6">
        <w:rPr>
          <w:rFonts w:cs="Arial"/>
          <w:szCs w:val="18"/>
          <w:lang w:val="lv-LV"/>
        </w:rPr>
        <w:t>Bērziņa</w:t>
      </w:r>
      <w:r>
        <w:rPr>
          <w:rFonts w:cs="Arial"/>
          <w:szCs w:val="18"/>
          <w:lang w:val="lv-LV"/>
        </w:rPr>
        <w:t xml:space="preserve"> kungs</w:t>
      </w:r>
      <w:r w:rsidR="006F5980" w:rsidRPr="00984165">
        <w:rPr>
          <w:rFonts w:cs="Arial"/>
          <w:szCs w:val="18"/>
          <w:lang w:val="lv-LV"/>
        </w:rPr>
        <w:t xml:space="preserve"> </w:t>
      </w:r>
      <w:r>
        <w:rPr>
          <w:rFonts w:cs="Arial"/>
          <w:szCs w:val="18"/>
          <w:lang w:val="lv-LV"/>
        </w:rPr>
        <w:t>un</w:t>
      </w:r>
      <w:r w:rsidR="006F5980" w:rsidRPr="00984165">
        <w:rPr>
          <w:rFonts w:cs="Arial"/>
          <w:szCs w:val="18"/>
          <w:lang w:val="lv-LV"/>
        </w:rPr>
        <w:t>/</w:t>
      </w:r>
      <w:r>
        <w:rPr>
          <w:rFonts w:cs="Arial"/>
          <w:szCs w:val="18"/>
          <w:lang w:val="lv-LV"/>
        </w:rPr>
        <w:t>vai</w:t>
      </w:r>
      <w:r w:rsidR="006F5980" w:rsidRPr="00984165">
        <w:rPr>
          <w:rFonts w:cs="Arial"/>
          <w:szCs w:val="18"/>
          <w:lang w:val="lv-LV"/>
        </w:rPr>
        <w:t xml:space="preserve"> </w:t>
      </w:r>
      <w:r w:rsidR="00C37ED6">
        <w:rPr>
          <w:rFonts w:cs="Arial"/>
          <w:szCs w:val="18"/>
          <w:lang w:val="lv-LV"/>
        </w:rPr>
        <w:t>Kļaviņas</w:t>
      </w:r>
      <w:r>
        <w:rPr>
          <w:rFonts w:cs="Arial"/>
          <w:szCs w:val="18"/>
          <w:lang w:val="lv-LV"/>
        </w:rPr>
        <w:t xml:space="preserve"> kundze</w:t>
      </w:r>
      <w:r w:rsidR="006F5980" w:rsidRPr="00984165">
        <w:rPr>
          <w:rFonts w:cs="Arial"/>
          <w:szCs w:val="18"/>
          <w:lang w:val="lv-LV"/>
        </w:rPr>
        <w:t xml:space="preserve"> </w:t>
      </w:r>
      <w:r>
        <w:rPr>
          <w:rFonts w:cs="Arial"/>
          <w:szCs w:val="18"/>
          <w:lang w:val="lv-LV"/>
        </w:rPr>
        <w:t>izvērtēs un nosūtīs e-pastu.</w:t>
      </w:r>
    </w:p>
    <w:p w14:paraId="106D627A" w14:textId="17F25EC3" w:rsidR="00546DAE" w:rsidRPr="00984165" w:rsidRDefault="00730C5E" w:rsidP="009707F9">
      <w:pPr>
        <w:pStyle w:val="ListParagraph"/>
        <w:numPr>
          <w:ilvl w:val="1"/>
          <w:numId w:val="4"/>
        </w:numPr>
        <w:rPr>
          <w:rFonts w:cs="Arial"/>
          <w:szCs w:val="18"/>
          <w:lang w:val="lv-LV"/>
        </w:rPr>
      </w:pPr>
      <w:r>
        <w:rPr>
          <w:rFonts w:cs="Arial"/>
          <w:szCs w:val="18"/>
          <w:lang w:val="lv-LV"/>
        </w:rPr>
        <w:t>E</w:t>
      </w:r>
      <w:r w:rsidR="00A10A61">
        <w:rPr>
          <w:rFonts w:cs="Arial"/>
          <w:szCs w:val="18"/>
          <w:lang w:val="lv-LV"/>
        </w:rPr>
        <w:t>-</w:t>
      </w:r>
      <w:r>
        <w:rPr>
          <w:rFonts w:cs="Arial"/>
          <w:szCs w:val="18"/>
          <w:lang w:val="lv-LV"/>
        </w:rPr>
        <w:t>pasts saturēs šādu informāciju</w:t>
      </w:r>
      <w:r w:rsidR="00546DAE" w:rsidRPr="00984165">
        <w:rPr>
          <w:rFonts w:cs="Arial"/>
          <w:szCs w:val="18"/>
          <w:lang w:val="lv-LV"/>
        </w:rPr>
        <w:t xml:space="preserve">: </w:t>
      </w:r>
    </w:p>
    <w:p w14:paraId="4F678982" w14:textId="6796E2B5" w:rsidR="00546DAE" w:rsidRPr="00984165" w:rsidRDefault="00730C5E" w:rsidP="009707F9">
      <w:pPr>
        <w:pStyle w:val="ListParagraph"/>
        <w:ind w:left="1440"/>
        <w:rPr>
          <w:rFonts w:cs="Arial"/>
          <w:szCs w:val="18"/>
          <w:lang w:val="lv-LV"/>
        </w:rPr>
      </w:pPr>
      <w:r>
        <w:rPr>
          <w:rFonts w:cs="Arial"/>
          <w:szCs w:val="18"/>
          <w:lang w:val="lv-LV"/>
        </w:rPr>
        <w:t xml:space="preserve">Apstiprinājuma numuru </w:t>
      </w:r>
      <w:r w:rsidR="00546DAE" w:rsidRPr="00984165">
        <w:rPr>
          <w:rFonts w:cs="Arial"/>
          <w:szCs w:val="18"/>
          <w:lang w:val="lv-LV"/>
        </w:rPr>
        <w:t xml:space="preserve"> (3 </w:t>
      </w:r>
      <w:r>
        <w:rPr>
          <w:rFonts w:cs="Arial"/>
          <w:szCs w:val="18"/>
          <w:lang w:val="lv-LV"/>
        </w:rPr>
        <w:t>cipari) CoC TMK ddmmgg</w:t>
      </w:r>
    </w:p>
    <w:p w14:paraId="3167F1B3" w14:textId="7BC8AAA6" w:rsidR="003413B8" w:rsidRPr="003413B8" w:rsidRDefault="00730C5E" w:rsidP="003413B8">
      <w:pPr>
        <w:pStyle w:val="ListParagraph"/>
        <w:numPr>
          <w:ilvl w:val="0"/>
          <w:numId w:val="4"/>
        </w:numPr>
        <w:rPr>
          <w:rFonts w:cs="Arial"/>
          <w:szCs w:val="18"/>
          <w:lang w:val="lv-LV"/>
        </w:rPr>
      </w:pPr>
      <w:r>
        <w:rPr>
          <w:rFonts w:cs="Arial"/>
          <w:szCs w:val="18"/>
          <w:lang w:val="lv-LV"/>
        </w:rPr>
        <w:t>Visi mūsu apstiprinājumi tiek saglabāti mapē “</w:t>
      </w:r>
      <w:r w:rsidR="003413B8" w:rsidRPr="00984165">
        <w:rPr>
          <w:rFonts w:cs="Arial"/>
          <w:szCs w:val="18"/>
          <w:lang w:val="lv-LV"/>
        </w:rPr>
        <w:t>FSC TMK approvals</w:t>
      </w:r>
      <w:r w:rsidR="003413B8">
        <w:rPr>
          <w:rFonts w:cs="Arial"/>
          <w:szCs w:val="18"/>
          <w:lang w:val="lv-LV"/>
        </w:rPr>
        <w:t>” (FSC preču zīmju apstiprinājumi) mūsu IT sistēmā un tiek saglabāti kā minimums 5 gadus.</w:t>
      </w:r>
      <w:r w:rsidR="00546DAE" w:rsidRPr="00984165">
        <w:rPr>
          <w:rFonts w:cs="Arial"/>
          <w:szCs w:val="18"/>
          <w:lang w:val="lv-LV"/>
        </w:rPr>
        <w:t xml:space="preserve">  </w:t>
      </w:r>
    </w:p>
    <w:p w14:paraId="057711E7" w14:textId="1A3274B1" w:rsidR="00F44536" w:rsidRPr="00984165" w:rsidRDefault="003413B8" w:rsidP="003413B8">
      <w:pPr>
        <w:rPr>
          <w:rFonts w:cs="Arial"/>
          <w:szCs w:val="18"/>
          <w:lang w:val="lv-LV"/>
        </w:rPr>
      </w:pPr>
      <w:r w:rsidRPr="003413B8">
        <w:rPr>
          <w:rFonts w:cs="Arial"/>
          <w:szCs w:val="18"/>
          <w:lang w:val="lv-LV"/>
        </w:rPr>
        <w:t>Pirms katras FSC p</w:t>
      </w:r>
      <w:r w:rsidR="00A10A61">
        <w:rPr>
          <w:rFonts w:cs="Arial"/>
          <w:szCs w:val="18"/>
          <w:lang w:val="lv-LV"/>
        </w:rPr>
        <w:t>reču zīmju jaunās izmantošanas, Bērziņa</w:t>
      </w:r>
      <w:bookmarkStart w:id="0" w:name="_GoBack"/>
      <w:bookmarkEnd w:id="0"/>
      <w:r w:rsidRPr="003413B8">
        <w:rPr>
          <w:rFonts w:cs="Arial"/>
          <w:szCs w:val="18"/>
          <w:lang w:val="lv-LV"/>
        </w:rPr>
        <w:t xml:space="preserve"> kungs nodrošinās, ka preču zīmes lietojumu ārēji apstiprina mūsu sertifikācijas iestāde NEPCon.</w:t>
      </w:r>
    </w:p>
    <w:p w14:paraId="41D8EFFA" w14:textId="2F021ACC" w:rsidR="006E708F" w:rsidRPr="00984165" w:rsidRDefault="006E708F" w:rsidP="006E708F">
      <w:pPr>
        <w:rPr>
          <w:rFonts w:cs="Arial"/>
          <w:i/>
          <w:szCs w:val="18"/>
          <w:lang w:val="lv-LV"/>
        </w:rPr>
      </w:pPr>
    </w:p>
    <w:p w14:paraId="176F200D" w14:textId="3CD56DE9" w:rsidR="002E0462" w:rsidRPr="00984165" w:rsidRDefault="002E0462" w:rsidP="009707F9">
      <w:pPr>
        <w:pStyle w:val="ListParagraph"/>
        <w:ind w:left="765"/>
        <w:rPr>
          <w:rFonts w:cs="Arial"/>
          <w:szCs w:val="18"/>
          <w:lang w:val="lv-LV"/>
        </w:rPr>
      </w:pPr>
    </w:p>
    <w:p w14:paraId="7B0D0D45" w14:textId="77777777" w:rsidR="0060598E" w:rsidRPr="00984165" w:rsidRDefault="0060598E">
      <w:pPr>
        <w:rPr>
          <w:rFonts w:cs="Arial"/>
          <w:szCs w:val="18"/>
          <w:lang w:val="lv-LV"/>
        </w:rPr>
      </w:pPr>
    </w:p>
    <w:sectPr w:rsidR="0060598E" w:rsidRPr="00984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3A5C"/>
    <w:multiLevelType w:val="hybridMultilevel"/>
    <w:tmpl w:val="53B2541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7C75C93"/>
    <w:multiLevelType w:val="hybridMultilevel"/>
    <w:tmpl w:val="11B83E4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C0800CC"/>
    <w:multiLevelType w:val="hybridMultilevel"/>
    <w:tmpl w:val="2D963662"/>
    <w:lvl w:ilvl="0" w:tplc="8BA6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806FC"/>
    <w:multiLevelType w:val="hybridMultilevel"/>
    <w:tmpl w:val="3A5AD85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29"/>
    <w:rsid w:val="000011AD"/>
    <w:rsid w:val="00051714"/>
    <w:rsid w:val="00247384"/>
    <w:rsid w:val="002E0462"/>
    <w:rsid w:val="00306391"/>
    <w:rsid w:val="003413B8"/>
    <w:rsid w:val="00432415"/>
    <w:rsid w:val="004C575A"/>
    <w:rsid w:val="00546DAE"/>
    <w:rsid w:val="00550F6B"/>
    <w:rsid w:val="005B5705"/>
    <w:rsid w:val="0060598E"/>
    <w:rsid w:val="0065140F"/>
    <w:rsid w:val="0068479B"/>
    <w:rsid w:val="006C236D"/>
    <w:rsid w:val="006E708F"/>
    <w:rsid w:val="006F5980"/>
    <w:rsid w:val="00730C5E"/>
    <w:rsid w:val="00744E25"/>
    <w:rsid w:val="007F4CB7"/>
    <w:rsid w:val="00862AD4"/>
    <w:rsid w:val="008F04B7"/>
    <w:rsid w:val="009707F9"/>
    <w:rsid w:val="00984165"/>
    <w:rsid w:val="00A10A61"/>
    <w:rsid w:val="00AA3F82"/>
    <w:rsid w:val="00C3296A"/>
    <w:rsid w:val="00C37ED6"/>
    <w:rsid w:val="00C8476C"/>
    <w:rsid w:val="00CB61DE"/>
    <w:rsid w:val="00D56C01"/>
    <w:rsid w:val="00D827C6"/>
    <w:rsid w:val="00E26D29"/>
    <w:rsid w:val="00EF0B38"/>
    <w:rsid w:val="00EF2483"/>
    <w:rsid w:val="00F44536"/>
    <w:rsid w:val="00F75B13"/>
    <w:rsid w:val="00F77144"/>
    <w:rsid w:val="00F84800"/>
    <w:rsid w:val="00F8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C4F8"/>
  <w15:chartTrackingRefBased/>
  <w15:docId w15:val="{D0A7916A-2404-456E-88D2-04A5681C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6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D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jk@nepcon.org</dc:creator>
  <cp:keywords/>
  <dc:description/>
  <cp:lastModifiedBy>Agnese Bebre</cp:lastModifiedBy>
  <cp:revision>4</cp:revision>
  <dcterms:created xsi:type="dcterms:W3CDTF">2018-08-21T12:33:00Z</dcterms:created>
  <dcterms:modified xsi:type="dcterms:W3CDTF">2018-08-21T12:41:00Z</dcterms:modified>
</cp:coreProperties>
</file>